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6" w:rsidRDefault="00445026" w:rsidP="0044502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026" w:rsidRDefault="00445026" w:rsidP="0044502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45026" w:rsidRDefault="00445026" w:rsidP="00445026">
      <w:pPr>
        <w:jc w:val="center"/>
        <w:rPr>
          <w:b/>
          <w:spacing w:val="20"/>
          <w:sz w:val="32"/>
        </w:rPr>
      </w:pPr>
      <w:r w:rsidRPr="00D914EA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445026" w:rsidRDefault="00445026" w:rsidP="00445026">
      <w:pPr>
        <w:pStyle w:val="3"/>
      </w:pPr>
      <w:r>
        <w:t>постановление</w:t>
      </w:r>
    </w:p>
    <w:p w:rsidR="00445026" w:rsidRDefault="00445026" w:rsidP="00445026">
      <w:pPr>
        <w:jc w:val="center"/>
        <w:rPr>
          <w:sz w:val="24"/>
        </w:rPr>
      </w:pPr>
    </w:p>
    <w:p w:rsidR="00445026" w:rsidRDefault="00445026" w:rsidP="00445026">
      <w:pPr>
        <w:jc w:val="center"/>
        <w:rPr>
          <w:sz w:val="24"/>
        </w:rPr>
      </w:pPr>
      <w:r>
        <w:rPr>
          <w:sz w:val="24"/>
        </w:rPr>
        <w:t>от 21/07/2015 № 1840</w:t>
      </w:r>
    </w:p>
    <w:p w:rsidR="00445026" w:rsidRPr="00CA408E" w:rsidRDefault="00445026" w:rsidP="00445026">
      <w:pPr>
        <w:jc w:val="both"/>
        <w:rPr>
          <w:sz w:val="10"/>
          <w:szCs w:val="10"/>
        </w:rPr>
      </w:pPr>
    </w:p>
    <w:p w:rsidR="00445026" w:rsidRDefault="00445026" w:rsidP="00445026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и дополнений в некоторые </w:t>
      </w:r>
    </w:p>
    <w:p w:rsidR="00445026" w:rsidRDefault="00445026" w:rsidP="0044502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муниципальные нормативные правовые акты администрации </w:t>
      </w:r>
    </w:p>
    <w:p w:rsidR="00445026" w:rsidRDefault="00445026" w:rsidP="00445026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по вопросам противодействия коррупции</w:t>
      </w:r>
    </w:p>
    <w:p w:rsidR="00445026" w:rsidRDefault="00445026" w:rsidP="00445026">
      <w:pPr>
        <w:rPr>
          <w:sz w:val="24"/>
          <w:szCs w:val="24"/>
        </w:rPr>
      </w:pPr>
    </w:p>
    <w:p w:rsidR="00445026" w:rsidRDefault="00445026" w:rsidP="00445026">
      <w:pPr>
        <w:rPr>
          <w:sz w:val="24"/>
          <w:szCs w:val="24"/>
        </w:rPr>
      </w:pPr>
    </w:p>
    <w:p w:rsidR="00445026" w:rsidRPr="002472D1" w:rsidRDefault="00445026" w:rsidP="0044502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Во исполнение  Указа  Президента Российской Федерации от 08 марта 2015 года № 120 «О некоторых вопросах противодействия коррупции», в</w:t>
      </w:r>
      <w:r>
        <w:rPr>
          <w:sz w:val="22"/>
          <w:szCs w:val="22"/>
        </w:rPr>
        <w:t xml:space="preserve"> соответствии с </w:t>
      </w:r>
      <w:hyperlink r:id="rId6" w:history="1">
        <w:r>
          <w:rPr>
            <w:color w:val="0000FF"/>
            <w:sz w:val="22"/>
            <w:szCs w:val="22"/>
          </w:rPr>
          <w:t>частью 1 статьи 5</w:t>
        </w:r>
      </w:hyperlink>
      <w:r>
        <w:rPr>
          <w:sz w:val="22"/>
          <w:szCs w:val="22"/>
        </w:rPr>
        <w:t xml:space="preserve"> Федерального закона от 25 декабря 2008 N273-ФЗ «О противодействии коррупции», Федеральным </w:t>
      </w:r>
      <w:hyperlink r:id="rId7" w:history="1">
        <w:r>
          <w:rPr>
            <w:color w:val="0000FF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22 декабря 2014 N431-ФЗ «О внесении изменений в отдельные законодательные акты Российской Федерации по вопросам противодействия коррупции», а также в  целях совершенствования деятельности</w:t>
      </w:r>
      <w:proofErr w:type="gramEnd"/>
      <w:r>
        <w:rPr>
          <w:sz w:val="22"/>
          <w:szCs w:val="22"/>
        </w:rPr>
        <w:t xml:space="preserve"> по противодействию коррупции,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4046A6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4046A6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4046A6">
        <w:rPr>
          <w:b/>
          <w:sz w:val="24"/>
          <w:szCs w:val="24"/>
        </w:rPr>
        <w:t>т</w:t>
      </w:r>
      <w:r w:rsidRPr="002472D1">
        <w:rPr>
          <w:b/>
          <w:i/>
          <w:sz w:val="24"/>
          <w:szCs w:val="24"/>
        </w:rPr>
        <w:t>:</w:t>
      </w:r>
    </w:p>
    <w:p w:rsidR="00445026" w:rsidRPr="00CA408E" w:rsidRDefault="00445026" w:rsidP="00445026">
      <w:pPr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445026" w:rsidRDefault="00445026" w:rsidP="004450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bCs/>
          <w:sz w:val="24"/>
          <w:szCs w:val="24"/>
        </w:rPr>
        <w:t>Внести в Положение 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отраслевых (функциональных) органах администрации Сосновоборского городского округа,  в  том числе с правами юридического лица, сведений о доходах, об имуществе и обязательствах имущественного характера, утвержденное постановлением администрации Сосновоборского городского округа от 26.03.2013 № 817 следующие изменения и дополнения:</w:t>
      </w:r>
      <w:proofErr w:type="gramEnd"/>
    </w:p>
    <w:p w:rsidR="00445026" w:rsidRDefault="00445026" w:rsidP="004450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Пункт 2 Положения изложить в следующей  редакции:</w:t>
      </w:r>
    </w:p>
    <w:p w:rsidR="00445026" w:rsidRDefault="00445026" w:rsidP="00445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761D">
        <w:rPr>
          <w:rFonts w:ascii="Times New Roman" w:hAnsi="Times New Roman" w:cs="Times New Roman"/>
          <w:sz w:val="24"/>
          <w:szCs w:val="24"/>
        </w:rPr>
        <w:t>«2.</w:t>
      </w:r>
      <w:r>
        <w:rPr>
          <w:sz w:val="24"/>
          <w:szCs w:val="24"/>
        </w:rPr>
        <w:t xml:space="preserve"> </w:t>
      </w:r>
      <w:proofErr w:type="gramStart"/>
      <w:r w:rsidRPr="00820364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(далее – гражданин) и </w:t>
      </w:r>
      <w:r w:rsidRPr="00820364">
        <w:rPr>
          <w:rFonts w:ascii="Times New Roman" w:hAnsi="Times New Roman" w:cs="Times New Roman"/>
          <w:sz w:val="24"/>
          <w:szCs w:val="24"/>
        </w:rPr>
        <w:t>на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0364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 xml:space="preserve">его, </w:t>
      </w:r>
      <w:r w:rsidRPr="00820364">
        <w:rPr>
          <w:rFonts w:ascii="Times New Roman" w:hAnsi="Times New Roman" w:cs="Times New Roman"/>
          <w:sz w:val="24"/>
          <w:szCs w:val="24"/>
        </w:rPr>
        <w:t>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31 декабря отчетного года должность муниципальной службы,</w:t>
      </w:r>
      <w:r w:rsidRPr="00257B1E">
        <w:rPr>
          <w:rFonts w:ascii="Times New Roman" w:hAnsi="Times New Roman" w:cs="Times New Roman"/>
          <w:sz w:val="24"/>
          <w:szCs w:val="24"/>
        </w:rPr>
        <w:t xml:space="preserve"> </w:t>
      </w:r>
      <w:r w:rsidRPr="00820364">
        <w:rPr>
          <w:rFonts w:ascii="Times New Roman" w:hAnsi="Times New Roman" w:cs="Times New Roman"/>
          <w:sz w:val="24"/>
          <w:szCs w:val="24"/>
        </w:rPr>
        <w:t xml:space="preserve">в 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</w:t>
      </w:r>
      <w:r>
        <w:rPr>
          <w:rFonts w:ascii="Times New Roman" w:hAnsi="Times New Roman"/>
          <w:bCs/>
          <w:sz w:val="24"/>
          <w:szCs w:val="24"/>
        </w:rPr>
        <w:t xml:space="preserve">органах 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>Сосновоборского городского округа, в том числе</w:t>
      </w:r>
      <w:r w:rsidRPr="00382812">
        <w:rPr>
          <w:rFonts w:ascii="Times New Roman" w:hAnsi="Times New Roman" w:cs="Times New Roman"/>
          <w:bCs/>
          <w:sz w:val="24"/>
          <w:szCs w:val="24"/>
        </w:rPr>
        <w:t xml:space="preserve"> с правами юридического лица,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Перечнем должностей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Сосновоборского городского округа от 26.08.2009 № 1456 (далее – муниципальный служащий)»;</w:t>
      </w:r>
    </w:p>
    <w:p w:rsidR="00445026" w:rsidRDefault="00445026" w:rsidP="00445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Подпункты  «а» и «б» пункта 3 Положения  изложить в следующей редакции:</w:t>
      </w:r>
    </w:p>
    <w:p w:rsidR="00445026" w:rsidRDefault="00445026" w:rsidP="00445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«а) гражданами при назначении на должности муниципальной службы»;</w:t>
      </w:r>
    </w:p>
    <w:p w:rsidR="00445026" w:rsidRDefault="00445026" w:rsidP="004450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pacing w:val="-1"/>
          <w:sz w:val="24"/>
          <w:szCs w:val="24"/>
          <w:lang w:eastAsia="en-US"/>
        </w:rPr>
      </w:pPr>
      <w:r>
        <w:rPr>
          <w:bCs/>
          <w:sz w:val="24"/>
          <w:szCs w:val="24"/>
        </w:rPr>
        <w:t>«б) муниципальными</w:t>
      </w:r>
      <w:r>
        <w:rPr>
          <w:rFonts w:eastAsiaTheme="minorHAnsi"/>
          <w:color w:val="000000"/>
          <w:spacing w:val="-1"/>
          <w:sz w:val="24"/>
          <w:szCs w:val="24"/>
          <w:lang w:eastAsia="en-US"/>
        </w:rPr>
        <w:t xml:space="preserve"> служащими, замещающими должности муниципальной  службы в отраслевых (функциональных) органах администрации Сосновоборского городского округа, в том числе с правами юридического лица, предусмотренные Перечнем должностей, указанным в </w:t>
      </w:r>
      <w:hyperlink r:id="rId8" w:history="1">
        <w:r>
          <w:rPr>
            <w:rFonts w:eastAsiaTheme="minorHAnsi"/>
            <w:color w:val="0000FF"/>
            <w:spacing w:val="-1"/>
            <w:sz w:val="24"/>
            <w:szCs w:val="24"/>
            <w:lang w:eastAsia="en-US"/>
          </w:rPr>
          <w:t>пункте 2</w:t>
        </w:r>
      </w:hyperlink>
      <w:r>
        <w:rPr>
          <w:rFonts w:eastAsiaTheme="minorHAnsi"/>
          <w:color w:val="000000"/>
          <w:spacing w:val="-1"/>
          <w:sz w:val="24"/>
          <w:szCs w:val="24"/>
          <w:lang w:eastAsia="en-US"/>
        </w:rPr>
        <w:t xml:space="preserve"> настоящего Положения  - ежегодно, не позднее 30 апреля года, следующего </w:t>
      </w:r>
      <w:proofErr w:type="gramStart"/>
      <w:r>
        <w:rPr>
          <w:rFonts w:eastAsiaTheme="minorHAnsi"/>
          <w:color w:val="000000"/>
          <w:spacing w:val="-1"/>
          <w:sz w:val="24"/>
          <w:szCs w:val="24"/>
          <w:lang w:eastAsia="en-US"/>
        </w:rPr>
        <w:t>за</w:t>
      </w:r>
      <w:proofErr w:type="gramEnd"/>
      <w:r>
        <w:rPr>
          <w:rFonts w:eastAsiaTheme="minorHAnsi"/>
          <w:color w:val="000000"/>
          <w:spacing w:val="-1"/>
          <w:sz w:val="24"/>
          <w:szCs w:val="24"/>
          <w:lang w:eastAsia="en-US"/>
        </w:rPr>
        <w:t xml:space="preserve">  отчетным»;</w:t>
      </w:r>
    </w:p>
    <w:p w:rsidR="00445026" w:rsidRDefault="00445026" w:rsidP="00445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6 Положения изложить в следующей редакции:</w:t>
      </w:r>
    </w:p>
    <w:p w:rsidR="00445026" w:rsidRDefault="00445026" w:rsidP="004450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«6. Муниципальный с</w:t>
      </w:r>
      <w:r w:rsidRPr="004A4F06">
        <w:rPr>
          <w:sz w:val="24"/>
          <w:szCs w:val="24"/>
        </w:rPr>
        <w:t xml:space="preserve">лужащий, замещающий должность муниципальной  службы, не включенную в перечень должностей, указанный в </w:t>
      </w:r>
      <w:hyperlink r:id="rId9" w:history="1">
        <w:r w:rsidRPr="004A4F06">
          <w:rPr>
            <w:sz w:val="24"/>
            <w:szCs w:val="24"/>
          </w:rPr>
          <w:t>пункте 2</w:t>
        </w:r>
      </w:hyperlink>
      <w:r w:rsidRPr="004A4F06">
        <w:rPr>
          <w:sz w:val="24"/>
          <w:szCs w:val="24"/>
        </w:rPr>
        <w:t xml:space="preserve"> настоящего Положения, и претендующий на замещение </w:t>
      </w:r>
      <w:r>
        <w:rPr>
          <w:sz w:val="24"/>
          <w:szCs w:val="24"/>
        </w:rPr>
        <w:t xml:space="preserve">иной должности </w:t>
      </w:r>
      <w:r w:rsidRPr="004A4F06">
        <w:rPr>
          <w:sz w:val="24"/>
          <w:szCs w:val="24"/>
        </w:rPr>
        <w:t xml:space="preserve"> муниципальной  службы, </w:t>
      </w:r>
      <w:r>
        <w:rPr>
          <w:sz w:val="24"/>
          <w:szCs w:val="24"/>
        </w:rPr>
        <w:lastRenderedPageBreak/>
        <w:t>представляет указанные сведения в соответствии с пунктом 2, подпунктом «а» пункта 3 и пунктом 4 настоящего Положения».</w:t>
      </w:r>
    </w:p>
    <w:p w:rsidR="00445026" w:rsidRPr="00CA408E" w:rsidRDefault="00445026" w:rsidP="00445026">
      <w:pPr>
        <w:ind w:firstLine="540"/>
        <w:jc w:val="both"/>
        <w:rPr>
          <w:sz w:val="10"/>
          <w:szCs w:val="10"/>
        </w:rPr>
      </w:pPr>
    </w:p>
    <w:p w:rsidR="00445026" w:rsidRDefault="00445026" w:rsidP="00445026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Внести  в  Положение </w:t>
      </w:r>
      <w:r>
        <w:rPr>
          <w:bCs/>
          <w:sz w:val="24"/>
          <w:szCs w:val="24"/>
        </w:rPr>
        <w:t xml:space="preserve"> «О проверке </w:t>
      </w:r>
      <w:r w:rsidRPr="00F63839">
        <w:rPr>
          <w:bCs/>
          <w:sz w:val="24"/>
          <w:szCs w:val="24"/>
        </w:rPr>
        <w:t xml:space="preserve">достоверности и полноты сведений о доходах, </w:t>
      </w:r>
      <w:r>
        <w:rPr>
          <w:bCs/>
          <w:sz w:val="24"/>
          <w:szCs w:val="24"/>
        </w:rPr>
        <w:t>об</w:t>
      </w:r>
      <w:r w:rsidRPr="00F63839">
        <w:rPr>
          <w:bCs/>
          <w:sz w:val="24"/>
          <w:szCs w:val="24"/>
        </w:rPr>
        <w:t xml:space="preserve"> имуществе  и 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</w:t>
      </w:r>
      <w:proofErr w:type="gramEnd"/>
      <w:r w:rsidRPr="00F63839">
        <w:rPr>
          <w:bCs/>
          <w:sz w:val="24"/>
          <w:szCs w:val="24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 «О противодействии коррупции» и другими нормативными правовыми актами  Российской Федерации»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утвержденное</w:t>
      </w:r>
      <w:proofErr w:type="gramEnd"/>
      <w:r>
        <w:rPr>
          <w:bCs/>
          <w:sz w:val="24"/>
          <w:szCs w:val="24"/>
        </w:rPr>
        <w:t xml:space="preserve">  постановлением  администрации Сосновоборского городского округа от 26.03.2013г. №818 следующие изменения и дополнения:</w:t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Пункт 3 Положения изложить в следующей редакции:</w:t>
      </w:r>
    </w:p>
    <w:p w:rsidR="00445026" w:rsidRDefault="00445026" w:rsidP="004450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517D">
        <w:rPr>
          <w:bCs/>
          <w:color w:val="000000" w:themeColor="text1"/>
          <w:sz w:val="24"/>
          <w:szCs w:val="24"/>
        </w:rPr>
        <w:t xml:space="preserve">«3. </w:t>
      </w:r>
      <w:proofErr w:type="gramStart"/>
      <w:r w:rsidRPr="004E517D">
        <w:rPr>
          <w:color w:val="000000" w:themeColor="text1"/>
          <w:sz w:val="24"/>
          <w:szCs w:val="24"/>
        </w:rPr>
        <w:t>Проверка достоверности и полноты сведений 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</w:t>
      </w:r>
      <w:r>
        <w:rPr>
          <w:sz w:val="24"/>
          <w:szCs w:val="24"/>
        </w:rPr>
        <w:t>еречнем должностей, утвержденным постановлением администрации Сосновоборского городского округа от 26.08.2009г. №1456 и претендующим  на замещение иной должности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</w:t>
      </w:r>
      <w:proofErr w:type="gramEnd"/>
      <w:r>
        <w:rPr>
          <w:sz w:val="24"/>
          <w:szCs w:val="24"/>
        </w:rPr>
        <w:t xml:space="preserve"> Федерации».</w:t>
      </w:r>
    </w:p>
    <w:p w:rsidR="00445026" w:rsidRPr="00CA408E" w:rsidRDefault="00445026" w:rsidP="00445026">
      <w:pPr>
        <w:ind w:firstLine="720"/>
        <w:jc w:val="both"/>
        <w:rPr>
          <w:bCs/>
          <w:sz w:val="10"/>
          <w:szCs w:val="10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Начальнику отдела кадров и спецработы администрации  (Губочкина Т.Н.), руководителям отраслевых (функциональных) органов администрации с правами юридического лица: </w:t>
      </w:r>
      <w:proofErr w:type="gramStart"/>
      <w:r>
        <w:rPr>
          <w:bCs/>
          <w:sz w:val="24"/>
          <w:szCs w:val="24"/>
        </w:rPr>
        <w:t>Комитет финансов Сосновоборского городского округа (О.Г.Козловская), Комитет образования Сосновоборского городского округа                           (</w:t>
      </w:r>
      <w:proofErr w:type="spellStart"/>
      <w:r>
        <w:rPr>
          <w:bCs/>
          <w:sz w:val="24"/>
          <w:szCs w:val="24"/>
        </w:rPr>
        <w:t>С.Е.Пыльцына</w:t>
      </w:r>
      <w:proofErr w:type="spellEnd"/>
      <w:r>
        <w:rPr>
          <w:bCs/>
          <w:sz w:val="24"/>
          <w:szCs w:val="24"/>
        </w:rPr>
        <w:t>),  КСЗН Сосновоборского городского округа (И.А.Наумова),  КУМИ Сосновоборского городского округа (Н.В.Михайлова) провести необходимые мероприятия по доведению до сведения должностных лиц и  служащих,  замещающих должности муниципальной службы в соответствующих отраслевых (функциональных) органах администрации Сосновоборского городского округа, о внесенных изменениях и дополнениях   в</w:t>
      </w:r>
      <w:proofErr w:type="gramEnd"/>
      <w:r>
        <w:rPr>
          <w:bCs/>
          <w:sz w:val="24"/>
          <w:szCs w:val="24"/>
        </w:rPr>
        <w:t xml:space="preserve"> действующие муниципальные нормативные правовые акты.</w:t>
      </w:r>
    </w:p>
    <w:p w:rsidR="00445026" w:rsidRPr="00CA408E" w:rsidRDefault="00445026" w:rsidP="00445026">
      <w:pPr>
        <w:ind w:firstLine="720"/>
        <w:jc w:val="both"/>
        <w:rPr>
          <w:bCs/>
          <w:sz w:val="10"/>
          <w:szCs w:val="10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Пресс-центру администрации (Арибжанов Р.М.) </w:t>
      </w: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45026" w:rsidRPr="00CA408E" w:rsidRDefault="00445026" w:rsidP="00445026">
      <w:pPr>
        <w:ind w:firstLine="720"/>
        <w:jc w:val="both"/>
        <w:rPr>
          <w:bCs/>
          <w:sz w:val="10"/>
          <w:szCs w:val="10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 Постановление вступает в силу с момента подписания.</w:t>
      </w:r>
    </w:p>
    <w:p w:rsidR="00445026" w:rsidRPr="00CA408E" w:rsidRDefault="00445026" w:rsidP="00445026">
      <w:pPr>
        <w:ind w:firstLine="720"/>
        <w:jc w:val="both"/>
        <w:rPr>
          <w:sz w:val="10"/>
          <w:szCs w:val="10"/>
        </w:rPr>
      </w:pPr>
      <w:r>
        <w:t xml:space="preserve"> </w:t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proofErr w:type="gramStart"/>
      <w:r>
        <w:rPr>
          <w:bCs/>
          <w:sz w:val="24"/>
          <w:szCs w:val="24"/>
        </w:rPr>
        <w:t>Контроль 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Сосновоборского городского округа А.В.Калюжного.</w:t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</w:p>
    <w:p w:rsidR="00445026" w:rsidRDefault="00445026" w:rsidP="004450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                                                            В.Б.Садовский</w:t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Pr="00CA408E" w:rsidRDefault="00445026" w:rsidP="00445026">
      <w:pPr>
        <w:jc w:val="both"/>
        <w:rPr>
          <w:bCs/>
          <w:sz w:val="12"/>
          <w:szCs w:val="12"/>
        </w:rPr>
      </w:pPr>
      <w:r w:rsidRPr="00CA408E">
        <w:rPr>
          <w:bCs/>
          <w:sz w:val="12"/>
          <w:szCs w:val="12"/>
        </w:rPr>
        <w:t>(О. кадров) исп. Т.Н. Губочкина; СЕ</w:t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СОГЛАСОВАНО:</w:t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48375" cy="482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Pr="00CA408E" w:rsidRDefault="00445026" w:rsidP="00445026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08E">
        <w:tab/>
        <w:t>Рассылка: ОК, КФ, КСЗН, КО, КУМИ</w:t>
      </w:r>
    </w:p>
    <w:p w:rsidR="00445026" w:rsidRPr="001439E6" w:rsidRDefault="00445026" w:rsidP="00445026">
      <w:pPr>
        <w:ind w:firstLine="720"/>
        <w:jc w:val="both"/>
        <w:rPr>
          <w:bCs/>
          <w:sz w:val="22"/>
          <w:szCs w:val="22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ind w:firstLine="720"/>
        <w:jc w:val="both"/>
        <w:rPr>
          <w:bCs/>
          <w:sz w:val="24"/>
          <w:szCs w:val="24"/>
        </w:rPr>
      </w:pPr>
    </w:p>
    <w:p w:rsidR="00445026" w:rsidRDefault="00445026" w:rsidP="00445026">
      <w:pPr>
        <w:jc w:val="both"/>
        <w:rPr>
          <w:sz w:val="24"/>
        </w:rPr>
      </w:pPr>
    </w:p>
    <w:p w:rsidR="00C345D1" w:rsidRDefault="00C345D1"/>
    <w:sectPr w:rsidR="00C345D1" w:rsidSect="00CA4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06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06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069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06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06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E06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5026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3D5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0699"/>
    <w:rsid w:val="002E1260"/>
    <w:rsid w:val="002E2DA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5026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5A2D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3785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1B66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578EF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A326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502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026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5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02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5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02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445026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026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7B22DD18BF423E084D3642D7FCAB93355BD5B69C8E559M2C5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13F4C8A3542C67502C53E4B48EDE5522CC90B116EC68D55216D89C401kD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13F4C8A3542C67502C53E4B48EDE5522CC90A1C64C68D55216D89C41D5A3A627BF794028A7FAB01k1H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DC9A451416B8BD22E0104B13BC6724F7AAF4DBF9B54F0875647B312BAFF7452152E78BA9AD3EA245f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03FE-8B28-490B-B174-71ACCAB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cp:lastPrinted>2015-07-22T07:13:00Z</cp:lastPrinted>
  <dcterms:created xsi:type="dcterms:W3CDTF">2015-07-22T07:11:00Z</dcterms:created>
  <dcterms:modified xsi:type="dcterms:W3CDTF">2015-07-22T07:26:00Z</dcterms:modified>
</cp:coreProperties>
</file>