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20" w:rsidRPr="009B143A" w:rsidRDefault="00C72720" w:rsidP="00045B03">
      <w:pPr>
        <w:ind w:firstLine="709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-272415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C72720" w:rsidRPr="009B143A" w:rsidRDefault="00C72720" w:rsidP="00045B0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C72720" w:rsidRPr="009B143A" w:rsidRDefault="00C72720" w:rsidP="00045B0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C72720" w:rsidRDefault="00362262" w:rsidP="00C72720">
      <w:pPr>
        <w:jc w:val="center"/>
        <w:rPr>
          <w:b/>
          <w:sz w:val="24"/>
        </w:rPr>
      </w:pPr>
      <w:r w:rsidRPr="00362262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C72720" w:rsidRPr="009B143A" w:rsidRDefault="00C72720" w:rsidP="00C72720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C85097" w:rsidRDefault="00C85097" w:rsidP="00C72720">
      <w:pPr>
        <w:jc w:val="right"/>
        <w:rPr>
          <w:b/>
          <w:sz w:val="28"/>
          <w:szCs w:val="28"/>
          <w:u w:val="single"/>
        </w:rPr>
      </w:pPr>
    </w:p>
    <w:p w:rsidR="00503EF9" w:rsidRPr="00816FE1" w:rsidRDefault="00503EF9" w:rsidP="00503EF9">
      <w:pPr>
        <w:ind w:left="3119" w:firstLine="425"/>
      </w:pPr>
      <w:r>
        <w:rPr>
          <w:b/>
          <w:sz w:val="28"/>
          <w:szCs w:val="28"/>
        </w:rPr>
        <w:t>о</w:t>
      </w:r>
      <w:r w:rsidRPr="00816FE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28.06.2017 г. </w:t>
      </w:r>
      <w:r w:rsidRPr="00816FE1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94</w:t>
      </w:r>
    </w:p>
    <w:p w:rsidR="00C72720" w:rsidRDefault="00C72720" w:rsidP="00C72720">
      <w:pPr>
        <w:jc w:val="right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</w:tblGrid>
      <w:tr w:rsidR="00C72720" w:rsidRPr="00117B27" w:rsidTr="001E713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C72720" w:rsidRPr="00A76F57" w:rsidRDefault="00C72720" w:rsidP="00FB04DB">
            <w:pPr>
              <w:jc w:val="both"/>
              <w:rPr>
                <w:b/>
                <w:sz w:val="28"/>
                <w:szCs w:val="28"/>
              </w:rPr>
            </w:pPr>
            <w:r w:rsidRPr="0053588A">
              <w:rPr>
                <w:b/>
                <w:sz w:val="28"/>
                <w:szCs w:val="28"/>
              </w:rPr>
              <w:t>«Об установлении значений коэффициент</w:t>
            </w:r>
            <w:r w:rsidR="00A76F57">
              <w:rPr>
                <w:b/>
                <w:sz w:val="28"/>
                <w:szCs w:val="28"/>
              </w:rPr>
              <w:t>а</w:t>
            </w:r>
            <w:r w:rsidRPr="0053588A">
              <w:rPr>
                <w:b/>
                <w:sz w:val="28"/>
                <w:szCs w:val="28"/>
              </w:rPr>
              <w:t xml:space="preserve"> </w:t>
            </w:r>
            <w:r w:rsidR="00A76F57" w:rsidRPr="00A76F57">
              <w:rPr>
                <w:b/>
                <w:sz w:val="28"/>
                <w:szCs w:val="28"/>
              </w:rPr>
              <w:t>территор</w:t>
            </w:r>
            <w:r w:rsidR="00A76F57" w:rsidRPr="00A76F57">
              <w:rPr>
                <w:b/>
                <w:sz w:val="28"/>
                <w:szCs w:val="28"/>
              </w:rPr>
              <w:t>и</w:t>
            </w:r>
            <w:r w:rsidR="00A76F57" w:rsidRPr="00A76F57">
              <w:rPr>
                <w:b/>
                <w:sz w:val="28"/>
                <w:szCs w:val="28"/>
              </w:rPr>
              <w:t>ального зонирования</w:t>
            </w:r>
            <w:r w:rsidR="00A76F57" w:rsidRPr="0053588A">
              <w:rPr>
                <w:b/>
                <w:sz w:val="28"/>
                <w:szCs w:val="28"/>
              </w:rPr>
              <w:t xml:space="preserve"> </w:t>
            </w:r>
            <w:r w:rsidRPr="0053588A">
              <w:rPr>
                <w:b/>
                <w:sz w:val="28"/>
                <w:szCs w:val="28"/>
              </w:rPr>
              <w:t>на территории муниципального образования Сосновоборский городской округ при и</w:t>
            </w:r>
            <w:r w:rsidRPr="0053588A">
              <w:rPr>
                <w:b/>
                <w:sz w:val="28"/>
                <w:szCs w:val="28"/>
              </w:rPr>
              <w:t>с</w:t>
            </w:r>
            <w:r w:rsidRPr="0053588A">
              <w:rPr>
                <w:b/>
                <w:sz w:val="28"/>
                <w:szCs w:val="28"/>
              </w:rPr>
              <w:t xml:space="preserve">числении размера </w:t>
            </w:r>
            <w:r w:rsidR="00A76F57" w:rsidRPr="00A76F57">
              <w:rPr>
                <w:b/>
                <w:sz w:val="28"/>
                <w:szCs w:val="28"/>
              </w:rPr>
              <w:t>арендной платы за использование земельных участков, находящихся в собственности Л</w:t>
            </w:r>
            <w:r w:rsidR="00A76F57" w:rsidRPr="00A76F57">
              <w:rPr>
                <w:b/>
                <w:sz w:val="28"/>
                <w:szCs w:val="28"/>
              </w:rPr>
              <w:t>е</w:t>
            </w:r>
            <w:r w:rsidR="00A76F57" w:rsidRPr="00A76F57">
              <w:rPr>
                <w:b/>
                <w:sz w:val="28"/>
                <w:szCs w:val="28"/>
              </w:rPr>
              <w:t>нинградской области, а также земельных участков, г</w:t>
            </w:r>
            <w:r w:rsidR="00A76F57" w:rsidRPr="00A76F57">
              <w:rPr>
                <w:b/>
                <w:sz w:val="28"/>
                <w:szCs w:val="28"/>
              </w:rPr>
              <w:t>о</w:t>
            </w:r>
            <w:r w:rsidR="00A76F57" w:rsidRPr="00A76F57">
              <w:rPr>
                <w:b/>
                <w:sz w:val="28"/>
                <w:szCs w:val="28"/>
              </w:rPr>
              <w:t>сударственная собственность на которые не разгран</w:t>
            </w:r>
            <w:r w:rsidR="00A76F57" w:rsidRPr="00A76F57">
              <w:rPr>
                <w:b/>
                <w:sz w:val="28"/>
                <w:szCs w:val="28"/>
              </w:rPr>
              <w:t>и</w:t>
            </w:r>
            <w:r w:rsidR="00A76F57" w:rsidRPr="00A76F57">
              <w:rPr>
                <w:b/>
                <w:sz w:val="28"/>
                <w:szCs w:val="28"/>
              </w:rPr>
              <w:t>чена, в Ленинградской области, предоставленных без проведения торгов</w:t>
            </w:r>
            <w:r w:rsidR="00A76F57">
              <w:rPr>
                <w:b/>
                <w:sz w:val="28"/>
                <w:szCs w:val="28"/>
              </w:rPr>
              <w:t>»</w:t>
            </w:r>
          </w:p>
        </w:tc>
      </w:tr>
    </w:tbl>
    <w:p w:rsidR="00C85097" w:rsidRDefault="00C85097" w:rsidP="00C72720">
      <w:pPr>
        <w:ind w:firstLine="709"/>
        <w:jc w:val="both"/>
        <w:rPr>
          <w:sz w:val="24"/>
          <w:szCs w:val="24"/>
        </w:rPr>
      </w:pPr>
    </w:p>
    <w:p w:rsidR="00C72720" w:rsidRPr="007150F9" w:rsidRDefault="00C72720" w:rsidP="00C7272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</w:t>
      </w:r>
      <w:r w:rsidR="001E7134">
        <w:rPr>
          <w:rFonts w:ascii="Arial" w:hAnsi="Arial" w:cs="Arial"/>
          <w:sz w:val="24"/>
          <w:szCs w:val="24"/>
        </w:rPr>
        <w:t xml:space="preserve">представленный </w:t>
      </w:r>
      <w:r>
        <w:rPr>
          <w:rFonts w:ascii="Arial" w:hAnsi="Arial" w:cs="Arial"/>
          <w:sz w:val="24"/>
          <w:szCs w:val="24"/>
        </w:rPr>
        <w:t>проект и р</w:t>
      </w:r>
      <w:r w:rsidRPr="007150F9">
        <w:rPr>
          <w:rFonts w:ascii="Arial" w:hAnsi="Arial" w:cs="Arial"/>
          <w:sz w:val="24"/>
          <w:szCs w:val="24"/>
        </w:rPr>
        <w:t xml:space="preserve">уководствуясь </w:t>
      </w:r>
      <w:r w:rsidR="001E7134">
        <w:rPr>
          <w:rFonts w:ascii="Arial" w:hAnsi="Arial" w:cs="Arial"/>
          <w:sz w:val="24"/>
          <w:szCs w:val="24"/>
        </w:rPr>
        <w:t>пунктом 2.1 «</w:t>
      </w:r>
      <w:r w:rsidR="001E7134" w:rsidRPr="001E7134">
        <w:rPr>
          <w:rFonts w:ascii="Arial" w:hAnsi="Arial" w:cs="Arial"/>
          <w:sz w:val="24"/>
          <w:szCs w:val="24"/>
        </w:rPr>
        <w:t>Порядка определения размера арендной платы за использование земельных участков, нах</w:t>
      </w:r>
      <w:r w:rsidR="001E7134" w:rsidRPr="001E7134">
        <w:rPr>
          <w:rFonts w:ascii="Arial" w:hAnsi="Arial" w:cs="Arial"/>
          <w:sz w:val="24"/>
          <w:szCs w:val="24"/>
        </w:rPr>
        <w:t>о</w:t>
      </w:r>
      <w:r w:rsidR="001E7134" w:rsidRPr="001E7134">
        <w:rPr>
          <w:rFonts w:ascii="Arial" w:hAnsi="Arial" w:cs="Arial"/>
          <w:sz w:val="24"/>
          <w:szCs w:val="24"/>
        </w:rPr>
        <w:t>дящихся в собственности Ленинградской области, а также земельных участков, г</w:t>
      </w:r>
      <w:r w:rsidR="001E7134" w:rsidRPr="001E7134">
        <w:rPr>
          <w:rFonts w:ascii="Arial" w:hAnsi="Arial" w:cs="Arial"/>
          <w:sz w:val="24"/>
          <w:szCs w:val="24"/>
        </w:rPr>
        <w:t>о</w:t>
      </w:r>
      <w:r w:rsidR="001E7134" w:rsidRPr="001E7134">
        <w:rPr>
          <w:rFonts w:ascii="Arial" w:hAnsi="Arial" w:cs="Arial"/>
          <w:sz w:val="24"/>
          <w:szCs w:val="24"/>
        </w:rPr>
        <w:t>сударственная собственность на которые не разграничена, в Ленинградской обла</w:t>
      </w:r>
      <w:r w:rsidR="001E7134" w:rsidRPr="001E7134">
        <w:rPr>
          <w:rFonts w:ascii="Arial" w:hAnsi="Arial" w:cs="Arial"/>
          <w:sz w:val="24"/>
          <w:szCs w:val="24"/>
        </w:rPr>
        <w:t>с</w:t>
      </w:r>
      <w:r w:rsidR="001E7134" w:rsidRPr="001E7134">
        <w:rPr>
          <w:rFonts w:ascii="Arial" w:hAnsi="Arial" w:cs="Arial"/>
          <w:sz w:val="24"/>
          <w:szCs w:val="24"/>
        </w:rPr>
        <w:t>ти, предоставленных без проведения торгов», утвержденного постановлением Пр</w:t>
      </w:r>
      <w:r w:rsidR="001E7134" w:rsidRPr="001E7134">
        <w:rPr>
          <w:rFonts w:ascii="Arial" w:hAnsi="Arial" w:cs="Arial"/>
          <w:sz w:val="24"/>
          <w:szCs w:val="24"/>
        </w:rPr>
        <w:t>а</w:t>
      </w:r>
      <w:r w:rsidR="001E7134" w:rsidRPr="001E7134">
        <w:rPr>
          <w:rFonts w:ascii="Arial" w:hAnsi="Arial" w:cs="Arial"/>
          <w:sz w:val="24"/>
          <w:szCs w:val="24"/>
        </w:rPr>
        <w:t>вительства Ленинградской области от 28.12.2015 N520</w:t>
      </w:r>
      <w:r w:rsidRPr="007150F9">
        <w:rPr>
          <w:rFonts w:ascii="Arial" w:hAnsi="Arial" w:cs="Arial"/>
          <w:sz w:val="24"/>
          <w:szCs w:val="24"/>
        </w:rPr>
        <w:t xml:space="preserve">, </w:t>
      </w:r>
      <w:r w:rsidR="001E7134">
        <w:rPr>
          <w:rFonts w:ascii="Arial" w:hAnsi="Arial" w:cs="Arial"/>
          <w:sz w:val="24"/>
          <w:szCs w:val="24"/>
        </w:rPr>
        <w:t>с</w:t>
      </w:r>
      <w:r w:rsidRPr="007150F9">
        <w:rPr>
          <w:rFonts w:ascii="Arial" w:hAnsi="Arial" w:cs="Arial"/>
          <w:sz w:val="24"/>
          <w:szCs w:val="24"/>
        </w:rPr>
        <w:t>овет депутатов Соснов</w:t>
      </w:r>
      <w:r w:rsidRPr="007150F9">
        <w:rPr>
          <w:rFonts w:ascii="Arial" w:hAnsi="Arial" w:cs="Arial"/>
          <w:sz w:val="24"/>
          <w:szCs w:val="24"/>
        </w:rPr>
        <w:t>о</w:t>
      </w:r>
      <w:r w:rsidRPr="007150F9">
        <w:rPr>
          <w:rFonts w:ascii="Arial" w:hAnsi="Arial" w:cs="Arial"/>
          <w:sz w:val="24"/>
          <w:szCs w:val="24"/>
        </w:rPr>
        <w:t>борского городского округа</w:t>
      </w:r>
    </w:p>
    <w:p w:rsidR="00C72720" w:rsidRDefault="00C72720" w:rsidP="00C72720">
      <w:pPr>
        <w:ind w:firstLine="709"/>
        <w:jc w:val="center"/>
        <w:rPr>
          <w:sz w:val="24"/>
          <w:szCs w:val="24"/>
        </w:rPr>
      </w:pPr>
    </w:p>
    <w:p w:rsidR="00C72720" w:rsidRPr="00690B2C" w:rsidRDefault="00C72720" w:rsidP="00C7272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90B2C">
        <w:rPr>
          <w:rFonts w:ascii="Arial" w:hAnsi="Arial" w:cs="Arial"/>
          <w:sz w:val="24"/>
          <w:szCs w:val="24"/>
        </w:rPr>
        <w:t>Р Е Ш И Л:</w:t>
      </w:r>
    </w:p>
    <w:p w:rsidR="00C72720" w:rsidRPr="00CD77DE" w:rsidRDefault="00C72720" w:rsidP="00C72720">
      <w:pPr>
        <w:ind w:firstLine="709"/>
        <w:jc w:val="both"/>
        <w:rPr>
          <w:sz w:val="24"/>
          <w:szCs w:val="24"/>
        </w:rPr>
      </w:pPr>
    </w:p>
    <w:p w:rsidR="001E7134" w:rsidRPr="001E7134" w:rsidRDefault="001E7134" w:rsidP="001E71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7134">
        <w:rPr>
          <w:rFonts w:ascii="Arial" w:hAnsi="Arial" w:cs="Arial"/>
          <w:sz w:val="24"/>
          <w:szCs w:val="24"/>
        </w:rPr>
        <w:t xml:space="preserve">1. Установить следующие значения коэффициента </w:t>
      </w:r>
      <w:r w:rsidRPr="007150F9">
        <w:rPr>
          <w:rFonts w:ascii="Arial" w:hAnsi="Arial" w:cs="Arial"/>
          <w:sz w:val="24"/>
          <w:szCs w:val="24"/>
        </w:rPr>
        <w:t>зонирования на террит</w:t>
      </w:r>
      <w:r w:rsidRPr="007150F9">
        <w:rPr>
          <w:rFonts w:ascii="Arial" w:hAnsi="Arial" w:cs="Arial"/>
          <w:sz w:val="24"/>
          <w:szCs w:val="24"/>
        </w:rPr>
        <w:t>о</w:t>
      </w:r>
      <w:r w:rsidRPr="007150F9">
        <w:rPr>
          <w:rFonts w:ascii="Arial" w:hAnsi="Arial" w:cs="Arial"/>
          <w:sz w:val="24"/>
          <w:szCs w:val="24"/>
        </w:rPr>
        <w:t xml:space="preserve">рии муниципального образования Сосновоборский городской округа при исчислении размера арендной платы </w:t>
      </w:r>
      <w:r w:rsidRPr="001E7134">
        <w:rPr>
          <w:rFonts w:ascii="Arial" w:hAnsi="Arial" w:cs="Arial"/>
          <w:sz w:val="24"/>
          <w:szCs w:val="24"/>
        </w:rPr>
        <w:t>за использование земельных участков, находящихся в со</w:t>
      </w:r>
      <w:r w:rsidRPr="001E7134">
        <w:rPr>
          <w:rFonts w:ascii="Arial" w:hAnsi="Arial" w:cs="Arial"/>
          <w:sz w:val="24"/>
          <w:szCs w:val="24"/>
        </w:rPr>
        <w:t>б</w:t>
      </w:r>
      <w:r w:rsidRPr="001E7134">
        <w:rPr>
          <w:rFonts w:ascii="Arial" w:hAnsi="Arial" w:cs="Arial"/>
          <w:sz w:val="24"/>
          <w:szCs w:val="24"/>
        </w:rPr>
        <w:t>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</w:t>
      </w:r>
      <w:r w:rsidRPr="001E7134">
        <w:rPr>
          <w:rFonts w:ascii="Arial" w:hAnsi="Arial" w:cs="Arial"/>
          <w:sz w:val="24"/>
          <w:szCs w:val="24"/>
        </w:rPr>
        <w:t>в</w:t>
      </w:r>
      <w:r w:rsidRPr="001E7134">
        <w:rPr>
          <w:rFonts w:ascii="Arial" w:hAnsi="Arial" w:cs="Arial"/>
          <w:sz w:val="24"/>
          <w:szCs w:val="24"/>
        </w:rPr>
        <w:t>ленных без проведения торгов</w:t>
      </w:r>
      <w:r w:rsidRPr="001E713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7175" cy="285750"/>
            <wp:effectExtent l="1905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134">
        <w:rPr>
          <w:rFonts w:ascii="Arial" w:hAnsi="Arial" w:cs="Arial"/>
          <w:sz w:val="24"/>
          <w:szCs w:val="24"/>
        </w:rPr>
        <w:t>:</w:t>
      </w:r>
    </w:p>
    <w:p w:rsidR="001E7134" w:rsidRDefault="001E7134" w:rsidP="001E713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а)</w:t>
      </w:r>
      <w:r w:rsidRPr="00044CC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0,6 </w:t>
      </w:r>
      <w:r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44CC2">
        <w:rPr>
          <w:rFonts w:ascii="Arial" w:hAnsi="Arial" w:cs="Arial"/>
          <w:color w:val="000000"/>
          <w:sz w:val="24"/>
          <w:szCs w:val="24"/>
        </w:rPr>
        <w:t>на территори</w:t>
      </w:r>
      <w:r>
        <w:rPr>
          <w:rFonts w:ascii="Arial" w:hAnsi="Arial" w:cs="Arial"/>
          <w:color w:val="000000"/>
          <w:sz w:val="24"/>
          <w:szCs w:val="24"/>
        </w:rPr>
        <w:t>ях</w:t>
      </w:r>
      <w:r w:rsidRPr="00044CC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территориальных градостроительных зон Ж-4 – зон застройки индивидуальными жилыми домами пригородного типа и </w:t>
      </w:r>
      <w:r w:rsidRPr="00044CC2">
        <w:rPr>
          <w:rFonts w:ascii="Arial" w:hAnsi="Arial" w:cs="Arial"/>
          <w:color w:val="000000"/>
          <w:sz w:val="24"/>
          <w:szCs w:val="24"/>
        </w:rPr>
        <w:t>территори</w:t>
      </w:r>
      <w:r>
        <w:rPr>
          <w:rFonts w:ascii="Arial" w:hAnsi="Arial" w:cs="Arial"/>
          <w:color w:val="000000"/>
          <w:sz w:val="24"/>
          <w:szCs w:val="24"/>
        </w:rPr>
        <w:t>ях</w:t>
      </w:r>
      <w:r w:rsidRPr="00044CC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те</w:t>
      </w:r>
      <w:r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риториальных градостроительных зон Ж-5 – зон садоводств и дачных участков;</w:t>
      </w:r>
    </w:p>
    <w:p w:rsidR="001E7134" w:rsidRDefault="001E7134" w:rsidP="001E713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б) 1,0 – на </w:t>
      </w:r>
      <w:r w:rsidRPr="00044CC2">
        <w:rPr>
          <w:rFonts w:ascii="Arial" w:hAnsi="Arial" w:cs="Arial"/>
          <w:color w:val="000000"/>
          <w:sz w:val="24"/>
          <w:szCs w:val="24"/>
        </w:rPr>
        <w:t>территори</w:t>
      </w:r>
      <w:r>
        <w:rPr>
          <w:rFonts w:ascii="Arial" w:hAnsi="Arial" w:cs="Arial"/>
          <w:color w:val="000000"/>
          <w:sz w:val="24"/>
          <w:szCs w:val="24"/>
        </w:rPr>
        <w:t>ях</w:t>
      </w:r>
      <w:r w:rsidRPr="00044CC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иных территориальных градостроительных зон, пред</w:t>
      </w:r>
      <w:r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смотренных правилами землепользования и застройки муниципального образования Сосновоборский городской округ.</w:t>
      </w:r>
    </w:p>
    <w:p w:rsidR="001E7134" w:rsidRDefault="001E7134" w:rsidP="001E7134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</w:t>
      </w:r>
      <w:r w:rsidRPr="001E7134">
        <w:rPr>
          <w:rFonts w:ascii="Arial" w:hAnsi="Arial" w:cs="Arial"/>
          <w:bCs/>
          <w:color w:val="000000"/>
          <w:sz w:val="24"/>
          <w:szCs w:val="24"/>
        </w:rPr>
        <w:t>. Настоящее решение вступает в силу со дня официального опубликования в городской газете «Маяк» и распространяется на правоотношения, возникшие с 18 мая 2017 года.</w:t>
      </w:r>
    </w:p>
    <w:p w:rsidR="001E7134" w:rsidRPr="001E7134" w:rsidRDefault="001E7134" w:rsidP="001E7134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3. Настоящее решение опубликовать в городской газете «Маяк».</w:t>
      </w:r>
    </w:p>
    <w:p w:rsidR="00C72720" w:rsidRDefault="00C72720" w:rsidP="00C72720">
      <w:pPr>
        <w:jc w:val="center"/>
        <w:rPr>
          <w:rFonts w:ascii="Arial" w:hAnsi="Arial" w:cs="Arial"/>
          <w:b/>
          <w:sz w:val="24"/>
          <w:szCs w:val="24"/>
        </w:rPr>
      </w:pPr>
    </w:p>
    <w:p w:rsidR="00C72720" w:rsidRDefault="00C72720" w:rsidP="00C72720">
      <w:pPr>
        <w:pStyle w:val="Heading"/>
        <w:ind w:firstLine="708"/>
        <w:jc w:val="both"/>
        <w:rPr>
          <w:rFonts w:ascii="Times New Roman" w:hAnsi="Times New Roman"/>
          <w:sz w:val="28"/>
          <w:szCs w:val="28"/>
        </w:rPr>
      </w:pPr>
      <w:r w:rsidRPr="0016243A">
        <w:rPr>
          <w:rFonts w:ascii="Times New Roman" w:hAnsi="Times New Roman"/>
          <w:sz w:val="28"/>
          <w:szCs w:val="28"/>
        </w:rPr>
        <w:t>Глава Сосновоборского</w:t>
      </w:r>
    </w:p>
    <w:p w:rsidR="00C72720" w:rsidRPr="0016243A" w:rsidRDefault="00C72720" w:rsidP="00C72720">
      <w:pPr>
        <w:pStyle w:val="Heading"/>
        <w:ind w:firstLine="708"/>
        <w:jc w:val="both"/>
        <w:rPr>
          <w:rFonts w:ascii="Times New Roman" w:hAnsi="Times New Roman"/>
          <w:sz w:val="28"/>
          <w:szCs w:val="28"/>
        </w:rPr>
      </w:pPr>
      <w:r w:rsidRPr="0016243A">
        <w:rPr>
          <w:rFonts w:ascii="Times New Roman" w:hAnsi="Times New Roman"/>
          <w:sz w:val="28"/>
          <w:szCs w:val="28"/>
        </w:rPr>
        <w:t xml:space="preserve">городского округа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E7134">
        <w:rPr>
          <w:rFonts w:ascii="Times New Roman" w:hAnsi="Times New Roman"/>
          <w:sz w:val="28"/>
          <w:szCs w:val="28"/>
        </w:rPr>
        <w:t xml:space="preserve">А. </w:t>
      </w:r>
      <w:r w:rsidRPr="0016243A">
        <w:rPr>
          <w:rFonts w:ascii="Times New Roman" w:hAnsi="Times New Roman"/>
          <w:sz w:val="28"/>
          <w:szCs w:val="28"/>
        </w:rPr>
        <w:t>В.И</w:t>
      </w:r>
      <w:r w:rsidR="001E7134">
        <w:rPr>
          <w:rFonts w:ascii="Times New Roman" w:hAnsi="Times New Roman"/>
          <w:sz w:val="28"/>
          <w:szCs w:val="28"/>
        </w:rPr>
        <w:t>ванов</w:t>
      </w:r>
    </w:p>
    <w:sectPr w:rsidR="00C72720" w:rsidRPr="0016243A" w:rsidSect="00273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003" w:rsidRDefault="00010003" w:rsidP="00273199">
      <w:r>
        <w:separator/>
      </w:r>
    </w:p>
  </w:endnote>
  <w:endnote w:type="continuationSeparator" w:id="1">
    <w:p w:rsidR="00010003" w:rsidRDefault="00010003" w:rsidP="00273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99" w:rsidRDefault="0027319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99" w:rsidRDefault="0027319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99" w:rsidRDefault="002731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003" w:rsidRDefault="00010003" w:rsidP="00273199">
      <w:r>
        <w:separator/>
      </w:r>
    </w:p>
  </w:footnote>
  <w:footnote w:type="continuationSeparator" w:id="1">
    <w:p w:rsidR="00010003" w:rsidRDefault="00010003" w:rsidP="00273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99" w:rsidRDefault="002731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99" w:rsidRDefault="0027319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99" w:rsidRDefault="002731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53aa58f6-337f-40fa-a3d2-ef4053538c15"/>
  </w:docVars>
  <w:rsids>
    <w:rsidRoot w:val="00C72720"/>
    <w:rsid w:val="00010003"/>
    <w:rsid w:val="000327C9"/>
    <w:rsid w:val="00045B03"/>
    <w:rsid w:val="001E7134"/>
    <w:rsid w:val="00273199"/>
    <w:rsid w:val="002A71A9"/>
    <w:rsid w:val="00362262"/>
    <w:rsid w:val="00503EF9"/>
    <w:rsid w:val="00631029"/>
    <w:rsid w:val="00887B34"/>
    <w:rsid w:val="008F632D"/>
    <w:rsid w:val="009542D5"/>
    <w:rsid w:val="00A76F57"/>
    <w:rsid w:val="00BC5557"/>
    <w:rsid w:val="00C72720"/>
    <w:rsid w:val="00C85097"/>
    <w:rsid w:val="00F5321A"/>
    <w:rsid w:val="00FB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20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72720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27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7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731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31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31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1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КУМИ-Морозова И.Н.</cp:lastModifiedBy>
  <cp:revision>2</cp:revision>
  <dcterms:created xsi:type="dcterms:W3CDTF">2017-12-21T06:02:00Z</dcterms:created>
  <dcterms:modified xsi:type="dcterms:W3CDTF">2017-12-21T06:02:00Z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53aa58f6-337f-40fa-a3d2-ef4053538c15</vt:lpwstr>
  </property>
</Properties>
</file>