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5" w:rsidRDefault="00BF54C5" w:rsidP="00BF54C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4C5" w:rsidRDefault="00BF54C5" w:rsidP="00BF54C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F54C5" w:rsidRDefault="00F401ED" w:rsidP="00BF54C5">
      <w:pPr>
        <w:jc w:val="center"/>
        <w:rPr>
          <w:b/>
          <w:spacing w:val="20"/>
          <w:sz w:val="32"/>
        </w:rPr>
      </w:pPr>
      <w:r w:rsidRPr="00F401E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F54C5" w:rsidRDefault="00BF54C5" w:rsidP="00BF54C5">
      <w:pPr>
        <w:pStyle w:val="3"/>
      </w:pPr>
      <w:r>
        <w:t>постановление</w:t>
      </w:r>
    </w:p>
    <w:p w:rsidR="00BF54C5" w:rsidRDefault="00BF54C5" w:rsidP="00BF54C5">
      <w:pPr>
        <w:jc w:val="center"/>
        <w:rPr>
          <w:sz w:val="24"/>
        </w:rPr>
      </w:pPr>
    </w:p>
    <w:p w:rsidR="00BF54C5" w:rsidRDefault="00BF54C5" w:rsidP="00BF54C5">
      <w:pPr>
        <w:jc w:val="center"/>
        <w:rPr>
          <w:sz w:val="24"/>
        </w:rPr>
      </w:pPr>
      <w:r>
        <w:rPr>
          <w:sz w:val="24"/>
        </w:rPr>
        <w:t>от 25/08/2016 № 2024</w:t>
      </w:r>
    </w:p>
    <w:p w:rsidR="00BF54C5" w:rsidRPr="0065645D" w:rsidRDefault="00BF54C5" w:rsidP="00BF54C5">
      <w:pPr>
        <w:rPr>
          <w:sz w:val="10"/>
          <w:szCs w:val="10"/>
        </w:rPr>
      </w:pPr>
    </w:p>
    <w:p w:rsidR="00BF54C5" w:rsidRPr="00740DEF" w:rsidRDefault="00BF54C5" w:rsidP="00BF54C5">
      <w:pPr>
        <w:rPr>
          <w:sz w:val="24"/>
          <w:szCs w:val="24"/>
        </w:rPr>
      </w:pPr>
      <w:r w:rsidRPr="00740DEF">
        <w:rPr>
          <w:sz w:val="24"/>
          <w:szCs w:val="24"/>
        </w:rPr>
        <w:t>О внесении изменений в постановление администрации</w:t>
      </w:r>
    </w:p>
    <w:p w:rsidR="00BF54C5" w:rsidRPr="00740DEF" w:rsidRDefault="00BF54C5" w:rsidP="00BF54C5">
      <w:pPr>
        <w:rPr>
          <w:sz w:val="24"/>
          <w:szCs w:val="24"/>
        </w:rPr>
      </w:pPr>
      <w:proofErr w:type="spellStart"/>
      <w:r w:rsidRPr="00740DEF">
        <w:rPr>
          <w:sz w:val="24"/>
          <w:szCs w:val="24"/>
        </w:rPr>
        <w:t>Сосновоборского</w:t>
      </w:r>
      <w:proofErr w:type="spellEnd"/>
      <w:r w:rsidRPr="00740DEF">
        <w:rPr>
          <w:sz w:val="24"/>
          <w:szCs w:val="24"/>
        </w:rPr>
        <w:t xml:space="preserve"> городс</w:t>
      </w:r>
      <w:r>
        <w:rPr>
          <w:sz w:val="24"/>
          <w:szCs w:val="24"/>
        </w:rPr>
        <w:t>кого округа от 27/11/2013 № 2904</w:t>
      </w:r>
    </w:p>
    <w:p w:rsidR="00BF54C5" w:rsidRPr="00740DEF" w:rsidRDefault="00BF54C5" w:rsidP="00BF54C5">
      <w:pPr>
        <w:jc w:val="both"/>
        <w:rPr>
          <w:sz w:val="24"/>
          <w:szCs w:val="24"/>
        </w:rPr>
      </w:pPr>
      <w:r w:rsidRPr="00740DEF">
        <w:rPr>
          <w:sz w:val="24"/>
          <w:szCs w:val="24"/>
        </w:rPr>
        <w:t>«Об утверждении муниципальной программы</w:t>
      </w:r>
    </w:p>
    <w:p w:rsidR="00BF54C5" w:rsidRPr="00740DEF" w:rsidRDefault="00BF54C5" w:rsidP="00BF54C5">
      <w:pPr>
        <w:jc w:val="both"/>
        <w:rPr>
          <w:sz w:val="24"/>
          <w:szCs w:val="24"/>
        </w:rPr>
      </w:pPr>
      <w:proofErr w:type="spellStart"/>
      <w:r w:rsidRPr="00740DEF">
        <w:rPr>
          <w:sz w:val="24"/>
          <w:szCs w:val="24"/>
        </w:rPr>
        <w:t>Сосновоборского</w:t>
      </w:r>
      <w:proofErr w:type="spellEnd"/>
      <w:r w:rsidRPr="00740DEF">
        <w:rPr>
          <w:sz w:val="24"/>
          <w:szCs w:val="24"/>
        </w:rPr>
        <w:t xml:space="preserve"> городского округа </w:t>
      </w:r>
    </w:p>
    <w:p w:rsidR="00BF54C5" w:rsidRDefault="00BF54C5" w:rsidP="00BF54C5">
      <w:pPr>
        <w:jc w:val="both"/>
        <w:rPr>
          <w:sz w:val="24"/>
          <w:szCs w:val="24"/>
        </w:rPr>
      </w:pPr>
      <w:r w:rsidRPr="00740DEF">
        <w:rPr>
          <w:sz w:val="24"/>
          <w:szCs w:val="24"/>
        </w:rPr>
        <w:t>«</w:t>
      </w:r>
      <w:r>
        <w:rPr>
          <w:sz w:val="24"/>
          <w:szCs w:val="24"/>
        </w:rPr>
        <w:t>Городское хозяйство на 2014-2020</w:t>
      </w:r>
      <w:r w:rsidRPr="00740DEF">
        <w:rPr>
          <w:sz w:val="24"/>
          <w:szCs w:val="24"/>
        </w:rPr>
        <w:t xml:space="preserve"> годы»</w:t>
      </w: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Pr="00EE74C7" w:rsidRDefault="00BF54C5" w:rsidP="00BF54C5">
      <w:pPr>
        <w:spacing w:before="240"/>
        <w:ind w:firstLine="709"/>
        <w:jc w:val="both"/>
        <w:rPr>
          <w:sz w:val="24"/>
          <w:szCs w:val="24"/>
        </w:rPr>
      </w:pPr>
      <w:r w:rsidRPr="00BC5A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Решением Совета депутатов от </w:t>
      </w:r>
      <w:r w:rsidRPr="00EE74C7">
        <w:rPr>
          <w:sz w:val="24"/>
          <w:szCs w:val="24"/>
        </w:rPr>
        <w:t>30.03.2016 № 53</w:t>
      </w:r>
      <w:r>
        <w:rPr>
          <w:sz w:val="24"/>
          <w:szCs w:val="24"/>
        </w:rPr>
        <w:t xml:space="preserve"> «О внесении </w:t>
      </w:r>
      <w:r w:rsidRPr="00EE74C7">
        <w:rPr>
          <w:sz w:val="24"/>
          <w:szCs w:val="24"/>
        </w:rPr>
        <w:t>изменений в решение Совета депутатов от 02.12.2015</w:t>
      </w:r>
      <w:r>
        <w:rPr>
          <w:sz w:val="24"/>
          <w:szCs w:val="24"/>
        </w:rPr>
        <w:t xml:space="preserve"> </w:t>
      </w:r>
      <w:r w:rsidRPr="00EE74C7">
        <w:rPr>
          <w:sz w:val="24"/>
          <w:szCs w:val="24"/>
        </w:rPr>
        <w:t xml:space="preserve">№ 179 «О бюджете </w:t>
      </w:r>
      <w:proofErr w:type="spellStart"/>
      <w:r w:rsidRPr="00EE74C7">
        <w:rPr>
          <w:sz w:val="24"/>
          <w:szCs w:val="24"/>
        </w:rPr>
        <w:t>Сосновоборского</w:t>
      </w:r>
      <w:proofErr w:type="spellEnd"/>
      <w:r w:rsidRPr="00EE74C7">
        <w:rPr>
          <w:sz w:val="24"/>
          <w:szCs w:val="24"/>
        </w:rPr>
        <w:t xml:space="preserve"> городского округа на 2016 год и на плановый период 2017 и 2018 годов», администрация </w:t>
      </w:r>
      <w:proofErr w:type="spellStart"/>
      <w:r w:rsidRPr="00EE74C7">
        <w:rPr>
          <w:sz w:val="24"/>
          <w:szCs w:val="24"/>
        </w:rPr>
        <w:t>Сосновоборского</w:t>
      </w:r>
      <w:proofErr w:type="spellEnd"/>
      <w:r w:rsidRPr="00EE74C7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EE74C7">
        <w:rPr>
          <w:b/>
          <w:sz w:val="24"/>
          <w:szCs w:val="24"/>
        </w:rPr>
        <w:t>п</w:t>
      </w:r>
      <w:proofErr w:type="spellEnd"/>
      <w:proofErr w:type="gramEnd"/>
      <w:r w:rsidRPr="00EE74C7">
        <w:rPr>
          <w:b/>
          <w:sz w:val="24"/>
          <w:szCs w:val="24"/>
        </w:rPr>
        <w:t xml:space="preserve"> о с т а </w:t>
      </w:r>
      <w:proofErr w:type="spellStart"/>
      <w:r w:rsidRPr="00EE74C7">
        <w:rPr>
          <w:b/>
          <w:sz w:val="24"/>
          <w:szCs w:val="24"/>
        </w:rPr>
        <w:t>н</w:t>
      </w:r>
      <w:proofErr w:type="spellEnd"/>
      <w:r w:rsidRPr="00EE74C7">
        <w:rPr>
          <w:b/>
          <w:sz w:val="24"/>
          <w:szCs w:val="24"/>
        </w:rPr>
        <w:t xml:space="preserve"> о в л я е т:</w:t>
      </w:r>
    </w:p>
    <w:p w:rsidR="00BF54C5" w:rsidRPr="00EE74C7" w:rsidRDefault="00BF54C5" w:rsidP="00BF54C5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10"/>
          <w:szCs w:val="10"/>
        </w:rPr>
      </w:pPr>
    </w:p>
    <w:p w:rsidR="00BF54C5" w:rsidRPr="00EE74C7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 w:rsidRPr="00EE74C7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EE74C7">
        <w:rPr>
          <w:sz w:val="24"/>
          <w:szCs w:val="24"/>
        </w:rPr>
        <w:t>Сосновоборского</w:t>
      </w:r>
      <w:proofErr w:type="spellEnd"/>
      <w:r w:rsidRPr="00EE74C7">
        <w:rPr>
          <w:sz w:val="24"/>
          <w:szCs w:val="24"/>
        </w:rPr>
        <w:t xml:space="preserve"> городского округа от 27.11.2013 № 2904 «Об утверждении муниципальной программы </w:t>
      </w:r>
      <w:proofErr w:type="spellStart"/>
      <w:r w:rsidRPr="00EE74C7">
        <w:rPr>
          <w:sz w:val="24"/>
          <w:szCs w:val="24"/>
        </w:rPr>
        <w:t>Сосновоборского</w:t>
      </w:r>
      <w:proofErr w:type="spellEnd"/>
      <w:r w:rsidRPr="00EE74C7">
        <w:rPr>
          <w:sz w:val="24"/>
          <w:szCs w:val="24"/>
        </w:rPr>
        <w:t xml:space="preserve"> городского округа «Городское хозяйство на 2014-2020 годы».</w:t>
      </w:r>
    </w:p>
    <w:p w:rsidR="00BF54C5" w:rsidRPr="00EE74C7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 w:rsidRPr="00EE74C7">
        <w:rPr>
          <w:sz w:val="24"/>
          <w:szCs w:val="24"/>
        </w:rPr>
        <w:t>1.1. Утвердить</w:t>
      </w:r>
      <w:r>
        <w:rPr>
          <w:sz w:val="24"/>
          <w:szCs w:val="24"/>
        </w:rPr>
        <w:t xml:space="preserve"> муниципальную программу </w:t>
      </w:r>
      <w:proofErr w:type="spellStart"/>
      <w:r>
        <w:rPr>
          <w:sz w:val="24"/>
          <w:szCs w:val="24"/>
        </w:rPr>
        <w:t>Сосново</w:t>
      </w:r>
      <w:r w:rsidRPr="00EE74C7">
        <w:rPr>
          <w:sz w:val="24"/>
          <w:szCs w:val="24"/>
        </w:rPr>
        <w:t>борского</w:t>
      </w:r>
      <w:proofErr w:type="spellEnd"/>
      <w:r w:rsidRPr="00EE74C7">
        <w:rPr>
          <w:sz w:val="24"/>
          <w:szCs w:val="24"/>
        </w:rPr>
        <w:t xml:space="preserve"> городского округа «Городское хозяйство  на 2014-2020 годы» (Приложение) в новой редакции.</w:t>
      </w:r>
    </w:p>
    <w:p w:rsidR="00BF54C5" w:rsidRPr="00EE74C7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 w:rsidRPr="00EE74C7">
        <w:rPr>
          <w:sz w:val="24"/>
          <w:szCs w:val="24"/>
        </w:rPr>
        <w:t xml:space="preserve">2. Досрочно прекратить реализацию муниципальной программы «Инвестиционная программа капитального строительства </w:t>
      </w:r>
      <w:proofErr w:type="gramStart"/>
      <w:r w:rsidRPr="00EE74C7">
        <w:rPr>
          <w:sz w:val="24"/>
          <w:szCs w:val="24"/>
        </w:rPr>
        <w:t>в</w:t>
      </w:r>
      <w:proofErr w:type="gramEnd"/>
      <w:r w:rsidRPr="00EE74C7">
        <w:rPr>
          <w:sz w:val="24"/>
          <w:szCs w:val="24"/>
        </w:rPr>
        <w:t xml:space="preserve"> </w:t>
      </w:r>
      <w:proofErr w:type="gramStart"/>
      <w:r w:rsidRPr="00EE74C7">
        <w:rPr>
          <w:sz w:val="24"/>
          <w:szCs w:val="24"/>
        </w:rPr>
        <w:t>Сосновоборском</w:t>
      </w:r>
      <w:proofErr w:type="gramEnd"/>
      <w:r w:rsidRPr="00EE74C7">
        <w:rPr>
          <w:sz w:val="24"/>
          <w:szCs w:val="24"/>
        </w:rPr>
        <w:t xml:space="preserve"> городском округе на 2014-2020 годы», утвержденную постановлением администрации </w:t>
      </w:r>
      <w:proofErr w:type="spellStart"/>
      <w:r w:rsidRPr="00EE74C7">
        <w:rPr>
          <w:sz w:val="24"/>
          <w:szCs w:val="24"/>
        </w:rPr>
        <w:t>Сосновоборского</w:t>
      </w:r>
      <w:proofErr w:type="spellEnd"/>
      <w:r w:rsidRPr="00EE74C7">
        <w:rPr>
          <w:sz w:val="24"/>
          <w:szCs w:val="24"/>
        </w:rPr>
        <w:t xml:space="preserve"> городского округа от 11.10.2013 № 2574 (с последующими изменениями).</w:t>
      </w:r>
    </w:p>
    <w:p w:rsidR="00BF54C5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BF54C5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BF54C5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BF54C5" w:rsidRPr="00F92957" w:rsidRDefault="00BF54C5" w:rsidP="00BF54C5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BF54C5" w:rsidRDefault="00BF54C5" w:rsidP="00BF54C5">
      <w:pPr>
        <w:jc w:val="both"/>
        <w:rPr>
          <w:b/>
          <w:sz w:val="24"/>
          <w:szCs w:val="24"/>
        </w:rPr>
      </w:pPr>
    </w:p>
    <w:p w:rsidR="00BF54C5" w:rsidRDefault="00BF54C5" w:rsidP="00BF54C5">
      <w:pPr>
        <w:jc w:val="both"/>
        <w:rPr>
          <w:b/>
          <w:sz w:val="24"/>
          <w:szCs w:val="24"/>
        </w:rPr>
      </w:pPr>
    </w:p>
    <w:p w:rsidR="00BF54C5" w:rsidRPr="00F92957" w:rsidRDefault="00BF54C5" w:rsidP="00BF54C5">
      <w:pPr>
        <w:jc w:val="both"/>
        <w:rPr>
          <w:b/>
          <w:sz w:val="24"/>
          <w:szCs w:val="24"/>
        </w:rPr>
      </w:pPr>
    </w:p>
    <w:p w:rsidR="00BF54C5" w:rsidRPr="00F92957" w:rsidRDefault="00BF54C5" w:rsidP="00BF54C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F92957">
        <w:rPr>
          <w:sz w:val="24"/>
          <w:szCs w:val="24"/>
        </w:rPr>
        <w:t xml:space="preserve"> администрации </w:t>
      </w:r>
    </w:p>
    <w:p w:rsidR="00BF54C5" w:rsidRPr="00F92957" w:rsidRDefault="00BF54C5" w:rsidP="00BF54C5">
      <w:pPr>
        <w:jc w:val="both"/>
        <w:rPr>
          <w:sz w:val="24"/>
          <w:szCs w:val="24"/>
        </w:rPr>
      </w:pPr>
      <w:proofErr w:type="spellStart"/>
      <w:r w:rsidRPr="00F92957">
        <w:rPr>
          <w:sz w:val="24"/>
          <w:szCs w:val="24"/>
        </w:rPr>
        <w:t>Сосновоборского</w:t>
      </w:r>
      <w:proofErr w:type="spellEnd"/>
      <w:r w:rsidRPr="00F92957">
        <w:rPr>
          <w:sz w:val="24"/>
          <w:szCs w:val="24"/>
        </w:rPr>
        <w:t xml:space="preserve"> городского округа                                            </w:t>
      </w:r>
      <w:r>
        <w:rPr>
          <w:sz w:val="24"/>
          <w:szCs w:val="24"/>
        </w:rPr>
        <w:t xml:space="preserve">                         В.Е.Подрезов </w:t>
      </w:r>
    </w:p>
    <w:p w:rsidR="00BF54C5" w:rsidRDefault="00BF54C5" w:rsidP="00BF54C5">
      <w:pPr>
        <w:spacing w:before="120"/>
        <w:rPr>
          <w:sz w:val="12"/>
          <w:szCs w:val="12"/>
        </w:rPr>
      </w:pPr>
    </w:p>
    <w:p w:rsidR="00BF54C5" w:rsidRDefault="00BF54C5" w:rsidP="00BF54C5">
      <w:pPr>
        <w:spacing w:before="120"/>
        <w:rPr>
          <w:sz w:val="12"/>
          <w:szCs w:val="12"/>
        </w:rPr>
      </w:pPr>
    </w:p>
    <w:p w:rsidR="00BF54C5" w:rsidRPr="00F92957" w:rsidRDefault="00BF54C5" w:rsidP="00BF54C5">
      <w:pPr>
        <w:spacing w:before="120"/>
        <w:rPr>
          <w:sz w:val="12"/>
          <w:szCs w:val="12"/>
        </w:rPr>
      </w:pPr>
      <w:r>
        <w:rPr>
          <w:sz w:val="12"/>
          <w:szCs w:val="12"/>
        </w:rPr>
        <w:t>исп. Мороз Я.С.</w:t>
      </w:r>
    </w:p>
    <w:p w:rsidR="00BF54C5" w:rsidRPr="00F92957" w:rsidRDefault="00BF54C5" w:rsidP="00BF54C5">
      <w:pPr>
        <w:rPr>
          <w:sz w:val="12"/>
          <w:szCs w:val="12"/>
        </w:rPr>
      </w:pPr>
      <w:r>
        <w:rPr>
          <w:sz w:val="12"/>
          <w:szCs w:val="12"/>
        </w:rPr>
        <w:t>тел. 62878; ЛЕ</w:t>
      </w:r>
    </w:p>
    <w:p w:rsidR="00BF54C5" w:rsidRDefault="00BF54C5" w:rsidP="00BF54C5">
      <w:pPr>
        <w:jc w:val="right"/>
        <w:rPr>
          <w:b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spacing w:line="360" w:lineRule="auto"/>
        <w:ind w:left="5041" w:firstLine="346"/>
        <w:jc w:val="right"/>
        <w:rPr>
          <w:b/>
          <w:bCs/>
          <w:cap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spacing w:line="360" w:lineRule="auto"/>
        <w:ind w:left="5041" w:firstLine="346"/>
        <w:jc w:val="right"/>
        <w:rPr>
          <w:b/>
          <w:bCs/>
          <w:cap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spacing w:line="360" w:lineRule="auto"/>
        <w:ind w:left="5041" w:firstLine="346"/>
        <w:jc w:val="right"/>
        <w:rPr>
          <w:b/>
          <w:bCs/>
          <w:cap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spacing w:line="360" w:lineRule="auto"/>
        <w:ind w:left="5041" w:firstLine="346"/>
        <w:jc w:val="right"/>
        <w:rPr>
          <w:sz w:val="24"/>
          <w:szCs w:val="24"/>
        </w:rPr>
      </w:pPr>
      <w:r w:rsidRPr="006F4EE4">
        <w:rPr>
          <w:b/>
          <w:bCs/>
          <w:caps/>
          <w:sz w:val="24"/>
          <w:szCs w:val="24"/>
        </w:rPr>
        <w:lastRenderedPageBreak/>
        <w:t>утвер</w:t>
      </w:r>
      <w:bookmarkStart w:id="0" w:name="_GoBack"/>
      <w:bookmarkEnd w:id="0"/>
      <w:r w:rsidRPr="006F4EE4">
        <w:rPr>
          <w:b/>
          <w:bCs/>
          <w:caps/>
          <w:sz w:val="24"/>
          <w:szCs w:val="24"/>
        </w:rPr>
        <w:t>жденА</w:t>
      </w:r>
    </w:p>
    <w:p w:rsidR="00BF54C5" w:rsidRPr="006F4EE4" w:rsidRDefault="00BF54C5" w:rsidP="00BF54C5">
      <w:pPr>
        <w:autoSpaceDE w:val="0"/>
        <w:autoSpaceDN w:val="0"/>
        <w:adjustRightInd w:val="0"/>
        <w:ind w:left="5041" w:firstLine="346"/>
        <w:jc w:val="right"/>
        <w:rPr>
          <w:sz w:val="24"/>
          <w:szCs w:val="24"/>
        </w:rPr>
      </w:pPr>
      <w:r w:rsidRPr="006F4EE4">
        <w:rPr>
          <w:sz w:val="24"/>
          <w:szCs w:val="24"/>
        </w:rPr>
        <w:t>постановлением администрации</w:t>
      </w:r>
    </w:p>
    <w:p w:rsidR="00BF54C5" w:rsidRPr="006F4EE4" w:rsidRDefault="00BF54C5" w:rsidP="00BF54C5">
      <w:pPr>
        <w:ind w:left="5041" w:firstLine="346"/>
        <w:jc w:val="right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ind w:left="5041" w:firstLine="346"/>
        <w:jc w:val="right"/>
        <w:rPr>
          <w:sz w:val="24"/>
          <w:szCs w:val="24"/>
        </w:rPr>
      </w:pPr>
      <w:r>
        <w:rPr>
          <w:sz w:val="24"/>
          <w:szCs w:val="24"/>
        </w:rPr>
        <w:t>от  25/08/2016 № 2024</w:t>
      </w:r>
    </w:p>
    <w:p w:rsidR="00BF54C5" w:rsidRPr="006F4EE4" w:rsidRDefault="00BF54C5" w:rsidP="00BF54C5">
      <w:pPr>
        <w:ind w:left="5040" w:firstLine="346"/>
        <w:jc w:val="right"/>
        <w:rPr>
          <w:sz w:val="24"/>
          <w:szCs w:val="24"/>
        </w:rPr>
      </w:pPr>
    </w:p>
    <w:p w:rsidR="00BF54C5" w:rsidRPr="006F4EE4" w:rsidRDefault="00BF54C5" w:rsidP="00BF54C5">
      <w:pPr>
        <w:ind w:left="5040" w:firstLine="346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6F4EE4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6F4EE4">
        <w:rPr>
          <w:sz w:val="24"/>
          <w:szCs w:val="24"/>
        </w:rPr>
        <w:t xml:space="preserve"> </w:t>
      </w:r>
    </w:p>
    <w:p w:rsidR="00BF54C5" w:rsidRPr="006F4EE4" w:rsidRDefault="00BF54C5" w:rsidP="00BF54C5">
      <w:pPr>
        <w:autoSpaceDE w:val="0"/>
        <w:autoSpaceDN w:val="0"/>
        <w:adjustRightInd w:val="0"/>
        <w:spacing w:line="360" w:lineRule="auto"/>
        <w:ind w:left="5041" w:firstLine="346"/>
        <w:jc w:val="center"/>
        <w:rPr>
          <w:b/>
          <w:bCs/>
          <w:caps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МУНИЦИПАЛЬНАЯ ПРОГРАММА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6F4EE4">
        <w:rPr>
          <w:b/>
          <w:sz w:val="24"/>
          <w:szCs w:val="24"/>
        </w:rPr>
        <w:t>Сосновоборского</w:t>
      </w:r>
      <w:proofErr w:type="spellEnd"/>
      <w:r w:rsidRPr="006F4EE4">
        <w:rPr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ГОРОДСКОЕ ХОЗЯЙСТВО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на 2014-2020 годы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г</w:t>
      </w:r>
      <w:proofErr w:type="gramStart"/>
      <w:r w:rsidRPr="006F4EE4">
        <w:rPr>
          <w:sz w:val="24"/>
          <w:szCs w:val="24"/>
        </w:rPr>
        <w:t>.С</w:t>
      </w:r>
      <w:proofErr w:type="gramEnd"/>
      <w:r w:rsidRPr="006F4EE4">
        <w:rPr>
          <w:sz w:val="24"/>
          <w:szCs w:val="24"/>
        </w:rPr>
        <w:t>основый Бор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r w:rsidRPr="006F4EE4">
        <w:rPr>
          <w:sz w:val="24"/>
          <w:szCs w:val="24"/>
        </w:rPr>
        <w:t xml:space="preserve"> год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F54C5" w:rsidRPr="006F4EE4" w:rsidRDefault="00BF54C5" w:rsidP="00BF54C5">
      <w:pPr>
        <w:spacing w:after="200" w:line="276" w:lineRule="auto"/>
        <w:rPr>
          <w:b/>
          <w:bCs/>
          <w:caps/>
        </w:rPr>
      </w:pPr>
    </w:p>
    <w:p w:rsidR="00464964" w:rsidRDefault="00464964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bookmarkStart w:id="1" w:name="Par210"/>
      <w:bookmarkEnd w:id="1"/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lastRenderedPageBreak/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муниципальной программы </w:t>
      </w: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«Городское хозяйство на 2014-2020 годы»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3"/>
      </w:tblGrid>
      <w:tr w:rsidR="00BF54C5" w:rsidRPr="006F4EE4" w:rsidTr="0046496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Полное наименование 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«Городское хозяйство на 2014-2020 годы»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Куратор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Заместитель главы администрации В.С.Воробьев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Ответственный исполнитель 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Соисполнители муниципальной 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Комитет архитектуры, градостроительства и землепользования, отдел жилищно-коммунального хозяйства комитета по управлению жилищно-коммунальным хозяйством, отдел природопользования и экологической безопасности</w:t>
            </w:r>
            <w:r>
              <w:rPr>
                <w:rFonts w:eastAsiaTheme="minorEastAsia"/>
                <w:sz w:val="22"/>
                <w:szCs w:val="22"/>
              </w:rPr>
              <w:t xml:space="preserve">, отдел капитального строительства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Участники муниципальной 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Комитет образования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Комитет социальной защиты населения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Комитет по управлению муниципальным имуществом 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Отдел культуры администрации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Отдел по физической культуре, спорту и молодежной политике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Подрядные организации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Организации коммунального комплекса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Управляющие организации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Подпрограммы муниципальной 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Содержание территорий общего пользования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Содержание и ремонт объектов  благоустройства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Обращение с отходами;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Содержание системы дренажно-ливневой канализации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Содержание и уход за зелеными насаждениями;</w:t>
            </w:r>
          </w:p>
          <w:p w:rsidR="00BF54C5" w:rsidRPr="006F4EE4" w:rsidRDefault="00BF54C5" w:rsidP="004649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 xml:space="preserve">Развитие градостроительной деятельности </w:t>
            </w:r>
            <w:proofErr w:type="spellStart"/>
            <w:r w:rsidRPr="006F4EE4">
              <w:rPr>
                <w:sz w:val="22"/>
              </w:rPr>
              <w:t>Сосновоборского</w:t>
            </w:r>
            <w:proofErr w:type="spellEnd"/>
            <w:r w:rsidRPr="006F4EE4">
              <w:rPr>
                <w:sz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 xml:space="preserve">Энергосбережение и повышение энергетической эффективности, повышение эффективности функционирования городского 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350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>хозяйства</w:t>
            </w:r>
          </w:p>
          <w:p w:rsidR="00BF54C5" w:rsidRPr="00F74640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46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F74640">
              <w:rPr>
                <w:sz w:val="22"/>
                <w:szCs w:val="22"/>
              </w:rPr>
              <w:t>8. Организация мероприятий по охране окружающей среды</w:t>
            </w:r>
          </w:p>
          <w:p w:rsidR="00BF54C5" w:rsidRPr="00F74640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74640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F74640">
              <w:rPr>
                <w:sz w:val="22"/>
                <w:szCs w:val="22"/>
              </w:rPr>
              <w:t>Сосновоборского</w:t>
            </w:r>
            <w:proofErr w:type="spellEnd"/>
            <w:r w:rsidRPr="00F74640">
              <w:rPr>
                <w:sz w:val="22"/>
                <w:szCs w:val="22"/>
              </w:rPr>
              <w:t xml:space="preserve"> городского округа.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74640">
              <w:rPr>
                <w:sz w:val="22"/>
                <w:szCs w:val="22"/>
              </w:rPr>
              <w:t xml:space="preserve">   9. Финансовая поддержка  бюджетным учреждениям на оказание </w:t>
            </w:r>
          </w:p>
          <w:p w:rsidR="00BF54C5" w:rsidRPr="00F74640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74640">
              <w:rPr>
                <w:sz w:val="22"/>
                <w:szCs w:val="22"/>
              </w:rPr>
              <w:t>услуг.</w:t>
            </w:r>
          </w:p>
          <w:p w:rsidR="00BF54C5" w:rsidRPr="00F74640" w:rsidRDefault="00BF54C5" w:rsidP="004649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4640">
              <w:rPr>
                <w:rFonts w:ascii="Times New Roman" w:hAnsi="Times New Roman" w:cs="Times New Roman"/>
                <w:sz w:val="22"/>
                <w:szCs w:val="22"/>
              </w:rPr>
              <w:t xml:space="preserve">  А.Строительство объек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городского хозяйства на 2016</w:t>
            </w:r>
            <w:r w:rsidRPr="00F74640">
              <w:rPr>
                <w:rFonts w:ascii="Times New Roman" w:hAnsi="Times New Roman" w:cs="Times New Roman"/>
                <w:sz w:val="22"/>
                <w:szCs w:val="22"/>
              </w:rPr>
              <w:t>-2020 годы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F54C5" w:rsidRPr="006F4EE4" w:rsidTr="0046496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Цели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Повышение комфортности проживания на территории  СГО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 xml:space="preserve">Повышение эффективности и безопасности функционирования улично-дорожной сети </w:t>
            </w:r>
            <w:proofErr w:type="spellStart"/>
            <w:r w:rsidRPr="006F4EE4">
              <w:rPr>
                <w:sz w:val="22"/>
              </w:rPr>
              <w:t>Сосновоборского</w:t>
            </w:r>
            <w:proofErr w:type="spellEnd"/>
            <w:r w:rsidRPr="006F4EE4">
              <w:rPr>
                <w:sz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>Обеспечение нормативного состояния объектов благоустройства;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 xml:space="preserve">Обеспечение экологического, санитарно-эпидемиологического благополучия населения и охрана окружающей среды территории </w:t>
            </w:r>
            <w:proofErr w:type="spellStart"/>
            <w:r w:rsidRPr="006F4EE4">
              <w:rPr>
                <w:sz w:val="22"/>
              </w:rPr>
              <w:t>Сосновоборского</w:t>
            </w:r>
            <w:proofErr w:type="spellEnd"/>
            <w:r w:rsidRPr="006F4EE4">
              <w:rPr>
                <w:sz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>Сбор поверхностных сточных вод;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 xml:space="preserve">сохранение баланса зеленых насаждений на территории </w:t>
            </w:r>
            <w:proofErr w:type="spellStart"/>
            <w:r w:rsidRPr="006F4EE4">
              <w:rPr>
                <w:sz w:val="22"/>
              </w:rPr>
              <w:t>Сосновоборского</w:t>
            </w:r>
            <w:proofErr w:type="spellEnd"/>
            <w:r w:rsidRPr="006F4EE4">
              <w:rPr>
                <w:sz w:val="22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>Повышение инвестиционной привлекательности;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>Повышение энергетической эффективности при производстве, передаче и потреблении энергетических ресурсов;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 xml:space="preserve">Создание условий для перевода экономики и бюджетной сферы муниципального образования на энергосберегающий путь </w:t>
            </w:r>
            <w:r w:rsidRPr="006F4EE4">
              <w:rPr>
                <w:sz w:val="22"/>
              </w:rPr>
              <w:lastRenderedPageBreak/>
              <w:t xml:space="preserve">развития; </w:t>
            </w:r>
          </w:p>
          <w:p w:rsidR="00BF54C5" w:rsidRPr="006F4EE4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</w:rPr>
            </w:pPr>
            <w:r w:rsidRPr="006F4EE4">
              <w:rPr>
                <w:sz w:val="22"/>
              </w:rPr>
              <w:t>Повышение эффективности функционирования городского хозяйства.</w:t>
            </w:r>
          </w:p>
          <w:p w:rsidR="00BF54C5" w:rsidRPr="00F74640" w:rsidRDefault="00BF54C5" w:rsidP="00464964">
            <w:pPr>
              <w:numPr>
                <w:ilvl w:val="0"/>
                <w:numId w:val="4"/>
              </w:numPr>
              <w:ind w:left="350" w:hanging="283"/>
              <w:contextualSpacing/>
              <w:jc w:val="both"/>
              <w:rPr>
                <w:sz w:val="22"/>
                <w:szCs w:val="22"/>
              </w:rPr>
            </w:pPr>
            <w:r w:rsidRPr="00F74640">
              <w:rPr>
                <w:sz w:val="22"/>
                <w:szCs w:val="22"/>
              </w:rPr>
              <w:t xml:space="preserve">Создание </w:t>
            </w:r>
            <w:proofErr w:type="gramStart"/>
            <w:r w:rsidRPr="00F74640">
              <w:rPr>
                <w:sz w:val="22"/>
                <w:szCs w:val="22"/>
              </w:rPr>
              <w:t>условий сохранения качества участков зеленых насаждений</w:t>
            </w:r>
            <w:proofErr w:type="gramEnd"/>
            <w:r w:rsidRPr="00F74640">
              <w:rPr>
                <w:sz w:val="22"/>
                <w:szCs w:val="22"/>
              </w:rPr>
              <w:t xml:space="preserve"> на территории муниципального образования </w:t>
            </w:r>
            <w:proofErr w:type="spellStart"/>
            <w:r w:rsidRPr="00F74640">
              <w:rPr>
                <w:sz w:val="22"/>
                <w:szCs w:val="22"/>
              </w:rPr>
              <w:t>Сосновоборский</w:t>
            </w:r>
            <w:proofErr w:type="spellEnd"/>
            <w:r w:rsidRPr="00F74640">
              <w:rPr>
                <w:sz w:val="22"/>
                <w:szCs w:val="22"/>
              </w:rPr>
              <w:t xml:space="preserve"> городской округ в соответствии с Правилами землепользования и застройки муниципального образования </w:t>
            </w:r>
            <w:proofErr w:type="spellStart"/>
            <w:r w:rsidRPr="00F74640">
              <w:rPr>
                <w:sz w:val="22"/>
                <w:szCs w:val="22"/>
              </w:rPr>
              <w:t>Сосновоборский</w:t>
            </w:r>
            <w:proofErr w:type="spellEnd"/>
            <w:r w:rsidRPr="00F74640">
              <w:rPr>
                <w:sz w:val="22"/>
                <w:szCs w:val="22"/>
              </w:rPr>
              <w:t xml:space="preserve"> городской округ.</w:t>
            </w:r>
          </w:p>
        </w:tc>
      </w:tr>
      <w:tr w:rsidR="00BF54C5" w:rsidRPr="006F4EE4" w:rsidTr="00464964">
        <w:trPr>
          <w:trHeight w:val="982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эффективности по показателям эффективности</w:t>
            </w:r>
            <w:r w:rsidRPr="006F4EE4">
              <w:rPr>
                <w:sz w:val="22"/>
                <w:szCs w:val="22"/>
              </w:rPr>
              <w:t xml:space="preserve">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Этапы и сроки реализации 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2014 – 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7B5ACF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2 303 948,477</w:t>
            </w:r>
            <w:r w:rsidRPr="007B5ACF">
              <w:rPr>
                <w:sz w:val="22"/>
                <w:szCs w:val="22"/>
              </w:rPr>
              <w:t xml:space="preserve"> тыс. руб.,  в т.ч.:</w:t>
            </w:r>
          </w:p>
          <w:p w:rsidR="00BF54C5" w:rsidRPr="007B5ACF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2 111 056,245</w:t>
            </w:r>
            <w:r w:rsidRPr="007B5ACF">
              <w:rPr>
                <w:sz w:val="22"/>
                <w:szCs w:val="22"/>
              </w:rPr>
              <w:t xml:space="preserve"> тыс. руб</w:t>
            </w:r>
            <w:proofErr w:type="gramStart"/>
            <w:r w:rsidRPr="007B5ACF">
              <w:rPr>
                <w:sz w:val="22"/>
                <w:szCs w:val="22"/>
              </w:rPr>
              <w:t>.(</w:t>
            </w:r>
            <w:proofErr w:type="gramEnd"/>
            <w:r w:rsidRPr="007B5ACF">
              <w:rPr>
                <w:sz w:val="22"/>
                <w:szCs w:val="22"/>
              </w:rPr>
              <w:t>местный бюджет),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191 092,232</w:t>
            </w:r>
            <w:r w:rsidRPr="007B5ACF">
              <w:rPr>
                <w:sz w:val="22"/>
                <w:szCs w:val="22"/>
              </w:rPr>
              <w:t xml:space="preserve"> тыс. руб</w:t>
            </w:r>
            <w:proofErr w:type="gramStart"/>
            <w:r w:rsidRPr="007B5ACF">
              <w:rPr>
                <w:sz w:val="22"/>
                <w:szCs w:val="22"/>
              </w:rPr>
              <w:t>.(</w:t>
            </w:r>
            <w:proofErr w:type="gramEnd"/>
            <w:r w:rsidRPr="007B5ACF">
              <w:rPr>
                <w:sz w:val="22"/>
                <w:szCs w:val="22"/>
              </w:rPr>
              <w:t>областной бюджет)</w:t>
            </w:r>
            <w:r>
              <w:rPr>
                <w:sz w:val="22"/>
                <w:szCs w:val="22"/>
              </w:rPr>
              <w:t>,</w:t>
            </w:r>
          </w:p>
          <w:p w:rsidR="00BF54C5" w:rsidRPr="007B5ACF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1 800,000</w:t>
            </w:r>
            <w:r w:rsidRPr="007B5ACF">
              <w:rPr>
                <w:sz w:val="22"/>
                <w:szCs w:val="22"/>
              </w:rPr>
              <w:t xml:space="preserve"> тыс. руб</w:t>
            </w:r>
            <w:proofErr w:type="gramStart"/>
            <w:r w:rsidRPr="007B5ACF"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прочие источники)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в том числе по годам: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2014 г. – 261 751,448 руб., в т.ч.:</w:t>
            </w:r>
          </w:p>
          <w:p w:rsidR="00BF54C5" w:rsidRPr="006F4EE4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F4EE4">
              <w:rPr>
                <w:sz w:val="22"/>
                <w:szCs w:val="22"/>
              </w:rPr>
              <w:t>245 689,117 тыс</w:t>
            </w:r>
            <w:proofErr w:type="gramStart"/>
            <w:r w:rsidRPr="006F4EE4">
              <w:rPr>
                <w:sz w:val="22"/>
                <w:szCs w:val="22"/>
              </w:rPr>
              <w:t>.р</w:t>
            </w:r>
            <w:proofErr w:type="gramEnd"/>
            <w:r w:rsidRPr="006F4EE4">
              <w:rPr>
                <w:sz w:val="22"/>
                <w:szCs w:val="22"/>
              </w:rPr>
              <w:t>уб. (местный бюджет),</w:t>
            </w:r>
          </w:p>
          <w:p w:rsidR="00BF54C5" w:rsidRPr="006F4EE4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F4EE4">
              <w:rPr>
                <w:sz w:val="22"/>
                <w:szCs w:val="22"/>
              </w:rPr>
              <w:t>16 062,331  тыс. руб. (областной бюджет)</w:t>
            </w:r>
          </w:p>
          <w:p w:rsidR="00BF54C5" w:rsidRPr="007B5ACF" w:rsidRDefault="00BF54C5" w:rsidP="00464964">
            <w:pPr>
              <w:rPr>
                <w:sz w:val="22"/>
                <w:szCs w:val="22"/>
              </w:rPr>
            </w:pPr>
            <w:r w:rsidRPr="007B5ACF">
              <w:rPr>
                <w:sz w:val="22"/>
                <w:szCs w:val="22"/>
              </w:rPr>
              <w:t>2015 г. – 31</w:t>
            </w:r>
            <w:r>
              <w:rPr>
                <w:sz w:val="22"/>
                <w:szCs w:val="22"/>
              </w:rPr>
              <w:t>8 994</w:t>
            </w:r>
            <w:r w:rsidRPr="007B5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865</w:t>
            </w:r>
            <w:r w:rsidRPr="007B5ACF">
              <w:rPr>
                <w:sz w:val="22"/>
                <w:szCs w:val="22"/>
              </w:rPr>
              <w:t xml:space="preserve"> тыс</w:t>
            </w:r>
            <w:proofErr w:type="gramStart"/>
            <w:r w:rsidRPr="007B5ACF">
              <w:rPr>
                <w:sz w:val="22"/>
                <w:szCs w:val="22"/>
              </w:rPr>
              <w:t>.р</w:t>
            </w:r>
            <w:proofErr w:type="gramEnd"/>
            <w:r w:rsidRPr="007B5ACF">
              <w:rPr>
                <w:sz w:val="22"/>
                <w:szCs w:val="22"/>
              </w:rPr>
              <w:t>уб. в т.ч.:</w:t>
            </w:r>
          </w:p>
          <w:p w:rsidR="00BF54C5" w:rsidRPr="007B5A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B5ACF">
              <w:rPr>
                <w:sz w:val="22"/>
                <w:szCs w:val="22"/>
              </w:rPr>
              <w:t>295 </w:t>
            </w:r>
            <w:r>
              <w:rPr>
                <w:sz w:val="22"/>
                <w:szCs w:val="22"/>
              </w:rPr>
              <w:t>464</w:t>
            </w:r>
            <w:r w:rsidRPr="007B5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299</w:t>
            </w:r>
            <w:r w:rsidRPr="007B5ACF">
              <w:rPr>
                <w:sz w:val="22"/>
                <w:szCs w:val="22"/>
              </w:rPr>
              <w:t xml:space="preserve"> тыс. руб. (местный бюджет),</w:t>
            </w:r>
          </w:p>
          <w:p w:rsidR="00BF54C5" w:rsidRPr="007B5A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B5AC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7B5ACF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30</w:t>
            </w:r>
            <w:r w:rsidRPr="007B5ACF">
              <w:rPr>
                <w:sz w:val="22"/>
                <w:szCs w:val="22"/>
              </w:rPr>
              <w:t>,566  тыс. руб. (областной бюджет)</w:t>
            </w:r>
          </w:p>
          <w:p w:rsidR="00BF54C5" w:rsidRPr="007B5ACF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 г. – 532 526,145 </w:t>
            </w:r>
            <w:r w:rsidRPr="006F4EE4">
              <w:rPr>
                <w:sz w:val="22"/>
                <w:szCs w:val="22"/>
              </w:rPr>
              <w:t>тыс. руб.</w:t>
            </w:r>
            <w:r w:rsidRPr="007B5ACF">
              <w:rPr>
                <w:sz w:val="22"/>
                <w:szCs w:val="22"/>
              </w:rPr>
              <w:t xml:space="preserve"> в т.ч.:</w:t>
            </w:r>
          </w:p>
          <w:p w:rsidR="00BF54C5" w:rsidRPr="007B5A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380 470,810 </w:t>
            </w:r>
            <w:r w:rsidRPr="007B5ACF">
              <w:rPr>
                <w:sz w:val="22"/>
                <w:szCs w:val="22"/>
              </w:rPr>
              <w:t xml:space="preserve"> тыс. руб. (местный бюджет),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150 255,335</w:t>
            </w:r>
            <w:r w:rsidRPr="007B5ACF">
              <w:rPr>
                <w:sz w:val="22"/>
                <w:szCs w:val="22"/>
              </w:rPr>
              <w:t xml:space="preserve">  тыс. руб. (областной бюджет)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1 800,000</w:t>
            </w:r>
            <w:r w:rsidRPr="007B5ACF">
              <w:rPr>
                <w:sz w:val="22"/>
                <w:szCs w:val="22"/>
              </w:rPr>
              <w:t xml:space="preserve"> тыс. руб</w:t>
            </w:r>
            <w:proofErr w:type="gramStart"/>
            <w:r w:rsidRPr="007B5ACF"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прочие источники)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г. – 297 098,537 </w:t>
            </w:r>
            <w:r w:rsidRPr="006F4EE4">
              <w:rPr>
                <w:sz w:val="22"/>
                <w:szCs w:val="22"/>
              </w:rPr>
              <w:t xml:space="preserve"> тыс. руб.</w:t>
            </w:r>
            <w:r w:rsidRPr="007B5ACF">
              <w:rPr>
                <w:sz w:val="22"/>
                <w:szCs w:val="22"/>
              </w:rPr>
              <w:t xml:space="preserve"> в т.ч.: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296 476,537</w:t>
            </w:r>
            <w:r w:rsidRPr="006F4EE4">
              <w:rPr>
                <w:sz w:val="22"/>
                <w:szCs w:val="22"/>
              </w:rPr>
              <w:t xml:space="preserve"> тыс. руб.</w:t>
            </w:r>
            <w:r w:rsidRPr="007B5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B5ACF">
              <w:rPr>
                <w:sz w:val="22"/>
                <w:szCs w:val="22"/>
              </w:rPr>
              <w:t>(местный бюджет),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622,000 </w:t>
            </w:r>
            <w:r w:rsidRPr="007B5ACF">
              <w:rPr>
                <w:sz w:val="22"/>
                <w:szCs w:val="22"/>
              </w:rPr>
              <w:t>тыс. руб. (областной бюджет)</w:t>
            </w:r>
            <w:r>
              <w:rPr>
                <w:sz w:val="22"/>
                <w:szCs w:val="22"/>
              </w:rPr>
              <w:t xml:space="preserve"> 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г. – 329 770,692</w:t>
            </w:r>
            <w:r w:rsidRPr="006F4EE4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  <w:r w:rsidRPr="007B5ACF">
              <w:rPr>
                <w:sz w:val="22"/>
                <w:szCs w:val="22"/>
              </w:rPr>
              <w:t xml:space="preserve"> в т.ч.:</w:t>
            </w:r>
          </w:p>
          <w:p w:rsidR="00BF54C5" w:rsidRDefault="00BF54C5" w:rsidP="00464964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329 148,692</w:t>
            </w:r>
            <w:r w:rsidRPr="007B5ACF">
              <w:rPr>
                <w:sz w:val="22"/>
                <w:szCs w:val="22"/>
              </w:rPr>
              <w:t xml:space="preserve"> тыс. руб. (местный бюджет),</w:t>
            </w:r>
          </w:p>
          <w:p w:rsidR="00BF54C5" w:rsidRPr="006F4EE4" w:rsidRDefault="00BF54C5" w:rsidP="00464964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622,000</w:t>
            </w:r>
            <w:r w:rsidRPr="007B5ACF">
              <w:rPr>
                <w:sz w:val="22"/>
                <w:szCs w:val="22"/>
              </w:rPr>
              <w:t xml:space="preserve"> тыс. руб. (областной бюджет)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г. – 281 953,395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 г. – 281 853,395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Приведение состояния асфальтобетонного покрытия улично-дорожной сети и внутриквартальных проездов в соответствие с требованиями ГОСТ </w:t>
            </w:r>
            <w:proofErr w:type="gramStart"/>
            <w:r w:rsidRPr="006F4EE4">
              <w:rPr>
                <w:rFonts w:eastAsiaTheme="minorEastAsia"/>
                <w:sz w:val="22"/>
                <w:szCs w:val="22"/>
              </w:rPr>
              <w:t>Р</w:t>
            </w:r>
            <w:proofErr w:type="gramEnd"/>
            <w:r w:rsidRPr="006F4EE4">
              <w:rPr>
                <w:rFonts w:eastAsiaTheme="minorEastAsia"/>
                <w:sz w:val="22"/>
                <w:szCs w:val="22"/>
              </w:rPr>
              <w:t xml:space="preserve"> 50 597-93;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Обеспечение безопасности дорожного движения  улично-дорожной сети;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Сокращение пострадавших в результате ДТП;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Обеспечение содержания территорий общего пользования в соответствии  с установленными санитарными нормами;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Обеспечение безопасного функционирования объектов благоустройства;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Предотвращение образования несанкционированных свалок;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Соблюдение жителями города чистоты и порядка на территории МО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Повышение качества содержания территорий кладбищ  и мемориалов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Приведение в нормативное состояние системы дренажно-ливневой канализации;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Значительное увеличение количества зеленых насаждений на территории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округа, в том числе за счет увеличения ежегодных посадок деревьев кустарников, устройства новых цветников, газонов;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Повышение показателя обеспеченности населения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lastRenderedPageBreak/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 зелеными насаждениями;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Увеличение уровня защиты окружающей среды на территории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 от  вредного воздействия автотранспорта;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Полный переход на приборный учет при расчетах учреждений муниципальной бюджетной сферы с организациями коммунального комплекса; 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Сокращение объемов потребления коммунальных ресурсов;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Сокращение расходов на оплату за тепловую и электрическую энергию, водопотребление, водоотведение.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>сохранение качества участков зеленых насаждений на территории муниципального образования, сохранение зеленых защитных зон вокруг промышленных предприятий, дорог, садоводств, жилой части города, и как следствие снижение негативного воздействия на здоровье населения;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="Calibri"/>
                <w:sz w:val="22"/>
                <w:szCs w:val="22"/>
                <w:lang w:eastAsia="en-US"/>
              </w:rPr>
              <w:t xml:space="preserve">Обеспеченность застроенной и подлежащей застройке территории </w:t>
            </w:r>
            <w:proofErr w:type="spellStart"/>
            <w:r w:rsidRPr="006F4EE4">
              <w:rPr>
                <w:rFonts w:eastAsia="Calibri"/>
                <w:sz w:val="22"/>
                <w:szCs w:val="22"/>
                <w:lang w:eastAsia="en-US"/>
              </w:rPr>
              <w:t>Сосновоборского</w:t>
            </w:r>
            <w:proofErr w:type="spellEnd"/>
            <w:r w:rsidRPr="006F4EE4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 документацией по планировке территории.</w:t>
            </w:r>
          </w:p>
          <w:p w:rsidR="00BF54C5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6F4EE4">
              <w:rPr>
                <w:rFonts w:eastAsiaTheme="minorEastAsia"/>
                <w:sz w:val="22"/>
                <w:szCs w:val="22"/>
              </w:rPr>
              <w:t xml:space="preserve">уменьшение пожарной опасности в лесах </w:t>
            </w:r>
            <w:proofErr w:type="spellStart"/>
            <w:r w:rsidRPr="006F4EE4">
              <w:rPr>
                <w:rFonts w:eastAsiaTheme="minorEastAsia"/>
                <w:sz w:val="22"/>
                <w:szCs w:val="22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2"/>
                <w:szCs w:val="22"/>
              </w:rPr>
              <w:t xml:space="preserve"> городского округа.</w:t>
            </w:r>
          </w:p>
          <w:p w:rsidR="00BF54C5" w:rsidRPr="00F74640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F74640">
              <w:rPr>
                <w:sz w:val="22"/>
                <w:szCs w:val="22"/>
                <w:lang w:eastAsia="en-US"/>
              </w:rPr>
              <w:t>повышение уровня газификации, путем строительства распределительного газопровода.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F74640">
              <w:rPr>
                <w:sz w:val="22"/>
                <w:szCs w:val="22"/>
                <w:lang w:eastAsia="en-US"/>
              </w:rPr>
              <w:t>улучшение состояния освещенности уличных и внутриквартальных участков города при выполнении необходимых мероприятий: проектирование, строительство и реконструкция сетей освещения</w:t>
            </w:r>
          </w:p>
        </w:tc>
      </w:tr>
    </w:tbl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64964" w:rsidRDefault="00464964" w:rsidP="00BF54C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64964" w:rsidRDefault="00464964" w:rsidP="00BF54C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64964" w:rsidRPr="006F4EE4" w:rsidRDefault="00464964" w:rsidP="00BF54C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F4EE4">
        <w:rPr>
          <w:bCs/>
          <w:sz w:val="24"/>
          <w:szCs w:val="24"/>
        </w:rPr>
        <w:lastRenderedPageBreak/>
        <w:t>О Г Л А В Л Е Н И Е</w:t>
      </w:r>
    </w:p>
    <w:p w:rsidR="00BF54C5" w:rsidRPr="006F4EE4" w:rsidRDefault="00BF54C5" w:rsidP="00BF54C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188" w:type="pct"/>
        <w:tblLayout w:type="fixed"/>
        <w:tblLook w:val="0660"/>
      </w:tblPr>
      <w:tblGrid>
        <w:gridCol w:w="638"/>
        <w:gridCol w:w="7759"/>
        <w:gridCol w:w="1535"/>
      </w:tblGrid>
      <w:tr w:rsidR="00BF54C5" w:rsidRPr="006F4EE4" w:rsidTr="00464964">
        <w:tc>
          <w:tcPr>
            <w:tcW w:w="321" w:type="pct"/>
            <w:tcBorders>
              <w:bottom w:val="single" w:sz="4" w:space="0" w:color="auto"/>
            </w:tcBorders>
            <w:noWrap/>
          </w:tcPr>
          <w:p w:rsidR="00BF54C5" w:rsidRPr="006F4EE4" w:rsidRDefault="00BF54C5" w:rsidP="00464964">
            <w:pPr>
              <w:rPr>
                <w:b/>
                <w:bCs/>
                <w:sz w:val="24"/>
                <w:szCs w:val="24"/>
              </w:rPr>
            </w:pPr>
            <w:r w:rsidRPr="006F4EE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EE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4EE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F4EE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pct"/>
            <w:tcBorders>
              <w:bottom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b/>
                <w:bCs/>
                <w:sz w:val="24"/>
                <w:szCs w:val="24"/>
              </w:rPr>
            </w:pPr>
            <w:r w:rsidRPr="006F4EE4">
              <w:rPr>
                <w:b/>
                <w:bCs/>
                <w:sz w:val="24"/>
                <w:szCs w:val="24"/>
              </w:rPr>
              <w:t xml:space="preserve">Наименование  раздела                                                       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54C5" w:rsidRPr="006F4EE4" w:rsidTr="00464964">
        <w:tc>
          <w:tcPr>
            <w:tcW w:w="321" w:type="pct"/>
            <w:tcBorders>
              <w:top w:val="single" w:sz="4" w:space="0" w:color="auto"/>
            </w:tcBorders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pct"/>
            <w:tcBorders>
              <w:top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rFonts w:eastAsiaTheme="minorEastAsia" w:cstheme="minorBidi"/>
                <w:iCs/>
                <w:color w:val="808080" w:themeColor="text1" w:themeTint="7F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</w:p>
        </w:tc>
      </w:tr>
      <w:tr w:rsidR="00BF54C5" w:rsidRPr="006F4EE4" w:rsidTr="00464964"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1</w:t>
            </w:r>
          </w:p>
        </w:tc>
        <w:tc>
          <w:tcPr>
            <w:tcW w:w="3906" w:type="pct"/>
          </w:tcPr>
          <w:p w:rsidR="00BF54C5" w:rsidRPr="006F4EE4" w:rsidRDefault="00BF54C5" w:rsidP="00464964">
            <w:pPr>
              <w:jc w:val="both"/>
              <w:rPr>
                <w:rFonts w:eastAsiaTheme="minorEastAsia" w:cstheme="minorBidi"/>
                <w:iCs/>
                <w:color w:val="808080" w:themeColor="text1" w:themeTint="7F"/>
                <w:sz w:val="24"/>
              </w:rPr>
            </w:pPr>
            <w:r w:rsidRPr="006F4EE4">
              <w:rPr>
                <w:rFonts w:eastAsiaTheme="minorEastAsia" w:cstheme="minorBidi"/>
                <w:i/>
                <w:iCs/>
                <w:color w:val="808080" w:themeColor="text1" w:themeTint="7F"/>
                <w:sz w:val="24"/>
              </w:rPr>
              <w:t>Общие положения Программы «Городское хозяйство на 2014-2020 годы»………………………………………………………………………………….</w:t>
            </w: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2</w:t>
            </w:r>
          </w:p>
        </w:tc>
        <w:tc>
          <w:tcPr>
            <w:tcW w:w="3906" w:type="pct"/>
          </w:tcPr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Подпрограмма 1  «Содержание территорий общего пользования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округа»……………………………</w:t>
            </w:r>
            <w:r>
              <w:rPr>
                <w:sz w:val="24"/>
                <w:szCs w:val="24"/>
              </w:rPr>
              <w:t>…</w:t>
            </w:r>
            <w:r w:rsidRPr="006F4EE4">
              <w:rPr>
                <w:sz w:val="24"/>
                <w:szCs w:val="24"/>
              </w:rPr>
              <w:t xml:space="preserve">……... 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476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3</w:t>
            </w:r>
          </w:p>
          <w:p w:rsidR="00BF54C5" w:rsidRDefault="00BF54C5" w:rsidP="00464964">
            <w:pPr>
              <w:jc w:val="both"/>
              <w:rPr>
                <w:sz w:val="24"/>
                <w:szCs w:val="24"/>
              </w:rPr>
            </w:pP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4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pct"/>
          </w:tcPr>
          <w:p w:rsidR="00BF54C5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Подпрограмма  2 «Содержание и ремонт объектов  благоустройства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округа»………………………………</w:t>
            </w:r>
            <w:r>
              <w:rPr>
                <w:sz w:val="24"/>
                <w:szCs w:val="24"/>
              </w:rPr>
              <w:t>….</w:t>
            </w:r>
            <w:r w:rsidRPr="006F4EE4">
              <w:rPr>
                <w:sz w:val="24"/>
                <w:szCs w:val="24"/>
              </w:rPr>
              <w:t>….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 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Подпрограмма 3  «Обращение с отходами»……………………</w:t>
            </w:r>
            <w:r>
              <w:rPr>
                <w:sz w:val="24"/>
                <w:szCs w:val="24"/>
              </w:rPr>
              <w:t>….</w:t>
            </w:r>
            <w:r w:rsidRPr="006F4EE4">
              <w:rPr>
                <w:sz w:val="24"/>
                <w:szCs w:val="24"/>
              </w:rPr>
              <w:t xml:space="preserve">.….…. 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361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5</w:t>
            </w:r>
          </w:p>
        </w:tc>
        <w:tc>
          <w:tcPr>
            <w:tcW w:w="3906" w:type="pct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6F4EE4">
              <w:rPr>
                <w:rFonts w:eastAsiaTheme="minorEastAsia" w:cstheme="minorBidi"/>
                <w:sz w:val="24"/>
                <w:szCs w:val="24"/>
                <w:lang w:eastAsia="en-US"/>
              </w:rPr>
              <w:t xml:space="preserve">Подпрограмма 4 «Содержание системы дренажно-ливневой канализации </w:t>
            </w:r>
            <w:proofErr w:type="spellStart"/>
            <w:r w:rsidRPr="006F4EE4">
              <w:rPr>
                <w:rFonts w:eastAsiaTheme="minorEastAsia" w:cstheme="minorBidi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6F4EE4">
              <w:rPr>
                <w:rFonts w:eastAsiaTheme="minorEastAsia" w:cstheme="minorBidi"/>
                <w:sz w:val="24"/>
                <w:szCs w:val="24"/>
                <w:lang w:eastAsia="en-US"/>
              </w:rPr>
              <w:t xml:space="preserve"> городского округа»…………………………………</w:t>
            </w:r>
            <w:r>
              <w:rPr>
                <w:rFonts w:eastAsiaTheme="minorEastAsia" w:cstheme="minorBidi"/>
                <w:sz w:val="24"/>
                <w:szCs w:val="24"/>
                <w:lang w:eastAsia="en-US"/>
              </w:rPr>
              <w:t>….</w:t>
            </w:r>
            <w:r w:rsidRPr="006F4EE4">
              <w:rPr>
                <w:rFonts w:eastAsiaTheme="minorEastAsia" w:cstheme="minorBidi"/>
                <w:sz w:val="24"/>
                <w:szCs w:val="24"/>
                <w:lang w:eastAsia="en-US"/>
              </w:rPr>
              <w:t xml:space="preserve">.. </w:t>
            </w: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514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6</w:t>
            </w:r>
          </w:p>
        </w:tc>
        <w:tc>
          <w:tcPr>
            <w:tcW w:w="3906" w:type="pct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6F4EE4">
              <w:rPr>
                <w:rFonts w:eastAsiaTheme="minorEastAsia" w:cstheme="minorBidi"/>
                <w:sz w:val="24"/>
                <w:szCs w:val="24"/>
                <w:lang w:eastAsia="en-US"/>
              </w:rPr>
              <w:t>Подпрограмма 5 «Содержание и уход за зелеными насаждениями»...</w:t>
            </w:r>
            <w:r>
              <w:rPr>
                <w:rFonts w:eastAsiaTheme="minorEastAsia" w:cstheme="minorBidi"/>
                <w:sz w:val="24"/>
                <w:szCs w:val="24"/>
                <w:lang w:eastAsia="en-US"/>
              </w:rPr>
              <w:t>.</w:t>
            </w:r>
            <w:r w:rsidRPr="006F4EE4">
              <w:rPr>
                <w:rFonts w:eastAsiaTheme="minorEastAsia" w:cstheme="minorBid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914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7</w:t>
            </w:r>
          </w:p>
        </w:tc>
        <w:tc>
          <w:tcPr>
            <w:tcW w:w="3906" w:type="pct"/>
          </w:tcPr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Подпрограмма 6 «Развитие градостроительной деятельности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округа»………………………………..….. 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514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8</w:t>
            </w:r>
          </w:p>
        </w:tc>
        <w:tc>
          <w:tcPr>
            <w:tcW w:w="3906" w:type="pct"/>
          </w:tcPr>
          <w:p w:rsidR="00BF54C5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Подпрограмма 7 «Энергосбережение и повышение энергетической эффективности, повышение эффективности функционирования городского хозяйства»……………………………………………………….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514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9</w:t>
            </w: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</w:p>
          <w:p w:rsidR="00BF54C5" w:rsidRDefault="00BF54C5" w:rsidP="00464964">
            <w:pPr>
              <w:rPr>
                <w:sz w:val="24"/>
                <w:szCs w:val="24"/>
              </w:rPr>
            </w:pP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</w:p>
          <w:p w:rsidR="00BF54C5" w:rsidRDefault="00BF54C5" w:rsidP="00464964">
            <w:pPr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10</w:t>
            </w:r>
          </w:p>
          <w:p w:rsidR="00BF54C5" w:rsidRDefault="00BF54C5" w:rsidP="00464964">
            <w:pPr>
              <w:rPr>
                <w:sz w:val="24"/>
                <w:szCs w:val="24"/>
              </w:rPr>
            </w:pPr>
          </w:p>
          <w:p w:rsidR="00BF54C5" w:rsidRDefault="00BF54C5" w:rsidP="00464964">
            <w:pPr>
              <w:rPr>
                <w:sz w:val="24"/>
                <w:szCs w:val="24"/>
              </w:rPr>
            </w:pP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6" w:type="pct"/>
          </w:tcPr>
          <w:p w:rsidR="00BF54C5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Подпрограмма    8 «Организация мероприятий по охране окружающей среды на территории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 на 2014-2016 годы</w:t>
            </w:r>
            <w:r>
              <w:rPr>
                <w:sz w:val="24"/>
                <w:szCs w:val="24"/>
              </w:rPr>
              <w:t>…………………………………………………………………………..</w:t>
            </w:r>
            <w:r w:rsidRPr="006F4EE4">
              <w:rPr>
                <w:sz w:val="24"/>
                <w:szCs w:val="24"/>
              </w:rPr>
              <w:t>.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</w:p>
          <w:p w:rsidR="00BF54C5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Подпрограмма    9 «Финансовая поддержка  бюджетным учреждениям</w:t>
            </w:r>
            <w:r>
              <w:rPr>
                <w:sz w:val="24"/>
                <w:szCs w:val="24"/>
              </w:rPr>
              <w:t xml:space="preserve"> на оказание услуг»…………………………………………………………..</w:t>
            </w:r>
          </w:p>
          <w:p w:rsidR="00BF54C5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</w:p>
          <w:p w:rsidR="00BF54C5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 xml:space="preserve">    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D06E55">
              <w:rPr>
                <w:sz w:val="24"/>
                <w:szCs w:val="24"/>
              </w:rPr>
              <w:t>Строительство объек</w:t>
            </w:r>
            <w:r>
              <w:rPr>
                <w:sz w:val="24"/>
                <w:szCs w:val="24"/>
              </w:rPr>
              <w:t>тов городского хозяйства на 2016</w:t>
            </w:r>
            <w:r w:rsidRPr="00D06E55">
              <w:rPr>
                <w:sz w:val="24"/>
                <w:szCs w:val="24"/>
              </w:rPr>
              <w:t>-2020 годы</w:t>
            </w:r>
            <w:r>
              <w:rPr>
                <w:sz w:val="24"/>
                <w:szCs w:val="24"/>
              </w:rPr>
              <w:t>»……………………………………………………………..</w:t>
            </w:r>
          </w:p>
          <w:p w:rsidR="00BF54C5" w:rsidRPr="006F4EE4" w:rsidRDefault="00BF54C5" w:rsidP="004649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514"/>
        </w:trPr>
        <w:tc>
          <w:tcPr>
            <w:tcW w:w="321" w:type="pct"/>
            <w:noWrap/>
          </w:tcPr>
          <w:p w:rsidR="00BF54C5" w:rsidRPr="006F4EE4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:rsidR="00BF54C5" w:rsidRPr="006F4EE4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F54C5" w:rsidRPr="006F4EE4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F54C5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  <w:p w:rsidR="00BF54C5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F54C5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F54C5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  <w:p w:rsidR="00BF54C5" w:rsidRPr="006F4EE4" w:rsidRDefault="00BF54C5" w:rsidP="0046496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pct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4EE4">
              <w:rPr>
                <w:b/>
                <w:bCs/>
                <w:sz w:val="24"/>
                <w:szCs w:val="24"/>
              </w:rPr>
              <w:t>Приложение 1 «Перечень основных мероприятий муниципальной программы»…………………………………………………………………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Pr="006F4EE4">
              <w:rPr>
                <w:b/>
                <w:bCs/>
                <w:sz w:val="24"/>
                <w:szCs w:val="24"/>
              </w:rPr>
              <w:t>2 «Целевые показатели (индикаторы) программы»…………………………………………………………………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4 «Адресный перечень ремонтируемых дорог за счет субсидий областного бюджета и части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местного бюджета в рамках реализации государственной программы Ленинградской области «Развитие автомобильных дорог Ленинградской области» на 2014 – 2020 г.г.»…………………………….</w:t>
            </w:r>
          </w:p>
        </w:tc>
        <w:tc>
          <w:tcPr>
            <w:tcW w:w="773" w:type="pct"/>
            <w:vAlign w:val="center"/>
          </w:tcPr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b/>
                <w:bCs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b/>
                <w:bCs/>
                <w:sz w:val="24"/>
                <w:szCs w:val="24"/>
                <w:lang w:eastAsia="en-US"/>
              </w:rPr>
            </w:pPr>
          </w:p>
          <w:p w:rsidR="00BF54C5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b/>
                <w:bCs/>
                <w:sz w:val="24"/>
                <w:szCs w:val="24"/>
                <w:lang w:eastAsia="en-US"/>
              </w:rPr>
            </w:pPr>
          </w:p>
          <w:p w:rsidR="00BF54C5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b/>
                <w:bCs/>
                <w:sz w:val="24"/>
                <w:szCs w:val="24"/>
                <w:lang w:eastAsia="en-US"/>
              </w:rPr>
            </w:pPr>
          </w:p>
          <w:p w:rsidR="00BF54C5" w:rsidRDefault="00BF54C5" w:rsidP="00464964">
            <w:pPr>
              <w:tabs>
                <w:tab w:val="decimal" w:pos="360"/>
              </w:tabs>
              <w:spacing w:after="200" w:line="276" w:lineRule="auto"/>
              <w:jc w:val="both"/>
              <w:rPr>
                <w:rFonts w:eastAsiaTheme="minorEastAsia" w:cstheme="minorBidi"/>
                <w:b/>
                <w:bCs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tabs>
                <w:tab w:val="decimal" w:pos="360"/>
              </w:tabs>
              <w:spacing w:after="200" w:line="276" w:lineRule="auto"/>
              <w:rPr>
                <w:rFonts w:eastAsiaTheme="minorEastAsia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F54C5" w:rsidRPr="006F4EE4" w:rsidRDefault="00BF54C5" w:rsidP="00BF54C5">
      <w:pPr>
        <w:spacing w:line="240" w:lineRule="atLeast"/>
        <w:rPr>
          <w:b/>
          <w:sz w:val="24"/>
          <w:szCs w:val="24"/>
        </w:rPr>
      </w:pPr>
    </w:p>
    <w:p w:rsidR="00BF54C5" w:rsidRPr="006F4EE4" w:rsidRDefault="00BF54C5" w:rsidP="00BF54C5">
      <w:pPr>
        <w:spacing w:line="240" w:lineRule="atLeast"/>
        <w:rPr>
          <w:b/>
          <w:sz w:val="24"/>
          <w:szCs w:val="24"/>
        </w:rPr>
      </w:pPr>
    </w:p>
    <w:p w:rsidR="00464964" w:rsidRDefault="00464964" w:rsidP="00BF54C5">
      <w:pPr>
        <w:spacing w:line="240" w:lineRule="atLeast"/>
        <w:jc w:val="center"/>
        <w:rPr>
          <w:b/>
          <w:sz w:val="24"/>
          <w:szCs w:val="24"/>
        </w:rPr>
      </w:pPr>
    </w:p>
    <w:p w:rsidR="00464964" w:rsidRDefault="00464964" w:rsidP="00BF54C5">
      <w:pPr>
        <w:spacing w:line="240" w:lineRule="atLeast"/>
        <w:jc w:val="center"/>
        <w:rPr>
          <w:b/>
          <w:sz w:val="24"/>
          <w:szCs w:val="24"/>
        </w:rPr>
      </w:pPr>
    </w:p>
    <w:p w:rsidR="00464964" w:rsidRDefault="00464964" w:rsidP="00BF54C5">
      <w:pPr>
        <w:spacing w:line="240" w:lineRule="atLeast"/>
        <w:jc w:val="center"/>
        <w:rPr>
          <w:b/>
          <w:sz w:val="24"/>
          <w:szCs w:val="24"/>
        </w:rPr>
      </w:pPr>
    </w:p>
    <w:p w:rsidR="00464964" w:rsidRDefault="00464964" w:rsidP="00BF54C5">
      <w:pPr>
        <w:spacing w:line="240" w:lineRule="atLeast"/>
        <w:jc w:val="center"/>
        <w:rPr>
          <w:b/>
          <w:sz w:val="24"/>
          <w:szCs w:val="24"/>
        </w:rPr>
      </w:pPr>
    </w:p>
    <w:p w:rsidR="00BF54C5" w:rsidRPr="006F4EE4" w:rsidRDefault="00464964" w:rsidP="00BF54C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</w:t>
      </w:r>
      <w:r w:rsidR="00BF54C5" w:rsidRPr="006F4EE4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4EE4">
        <w:rPr>
          <w:bCs/>
          <w:sz w:val="24"/>
          <w:szCs w:val="24"/>
        </w:rPr>
        <w:t>В соответствии  с федеральным законом от 06.10.2003 N 131-ФЗ "Об общих принципах организации местного самоуправления в Российской Федерации" к полномочиям органов местного самоуправления, в том числе, относятся: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них;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организация мероприятий по охране окружающей среды;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содержание мест захоронения; 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организация сбора, вывоза и утилизации  бытовых отходов;  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организация благоустройства территории городского округа (включая освещение улиц, озеленение территории,  размещение и содержание малых архитектурных форм), а также использования, охраны, защиты, воспроизводства городских лесов;</w:t>
      </w:r>
    </w:p>
    <w:p w:rsidR="00BF54C5" w:rsidRPr="006F4EE4" w:rsidRDefault="00BF54C5" w:rsidP="00BF54C5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утверждение генеральных планов городского округа, утверждение подготовленной на основе генеральных планов городского округа документации по планировке территории;</w:t>
      </w:r>
    </w:p>
    <w:p w:rsidR="00BF54C5" w:rsidRPr="006F4EE4" w:rsidRDefault="00BF54C5" w:rsidP="00BF54C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полномочия по организации теплоснабжения, предусмотренные Федеральным законом 27.07.2010 №190-ФЗ "О теплоснабжении", в том числе утверждение схемы теплоснабжения;</w:t>
      </w:r>
    </w:p>
    <w:p w:rsidR="00BF54C5" w:rsidRPr="006F4EE4" w:rsidRDefault="00BF54C5" w:rsidP="00BF54C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полномочия в сфере водоснабжения и водоотведения, предусмотренные Федеральным законом от 07.12.2011 №416-ФЗ, в том числе утверждение схемы водоснабжения и водоотведения;</w:t>
      </w:r>
    </w:p>
    <w:p w:rsidR="00BF54C5" w:rsidRPr="006F4EE4" w:rsidRDefault="00BF54C5" w:rsidP="00BF54C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разработка и утверждение программы комплексного развития систем коммунальной инфраструктуры городских округов, требования к которым устанавливаются Правительством Российской Федерации.</w:t>
      </w:r>
    </w:p>
    <w:p w:rsidR="00BF54C5" w:rsidRPr="006F4EE4" w:rsidRDefault="00BF54C5" w:rsidP="00BF54C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Согласно Концепции социально-экономического развития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до 2020 года к  приоритетным направлениям  развития отнесены:</w:t>
      </w:r>
    </w:p>
    <w:p w:rsidR="00BF54C5" w:rsidRPr="006F4EE4" w:rsidRDefault="00BF54C5" w:rsidP="00BF54C5">
      <w:pPr>
        <w:autoSpaceDE w:val="0"/>
        <w:autoSpaceDN w:val="0"/>
        <w:adjustRightInd w:val="0"/>
        <w:ind w:firstLine="709"/>
        <w:contextualSpacing/>
        <w:jc w:val="both"/>
        <w:rPr>
          <w:sz w:val="10"/>
          <w:szCs w:val="10"/>
        </w:rPr>
      </w:pPr>
    </w:p>
    <w:p w:rsidR="00BF54C5" w:rsidRPr="006F4EE4" w:rsidRDefault="00BF54C5" w:rsidP="00BF54C5">
      <w:pPr>
        <w:numPr>
          <w:ilvl w:val="0"/>
          <w:numId w:val="9"/>
        </w:numPr>
        <w:rPr>
          <w:sz w:val="24"/>
          <w:szCs w:val="24"/>
        </w:rPr>
      </w:pPr>
      <w:r w:rsidRPr="006F4EE4">
        <w:rPr>
          <w:sz w:val="24"/>
          <w:szCs w:val="24"/>
        </w:rPr>
        <w:t>Развитие жилищно-коммунального хозяйства и социальной сферы.</w:t>
      </w:r>
    </w:p>
    <w:p w:rsidR="00BF54C5" w:rsidRPr="006F4EE4" w:rsidRDefault="00BF54C5" w:rsidP="00BF54C5">
      <w:pPr>
        <w:numPr>
          <w:ilvl w:val="0"/>
          <w:numId w:val="9"/>
        </w:numPr>
        <w:rPr>
          <w:sz w:val="24"/>
          <w:szCs w:val="24"/>
        </w:rPr>
      </w:pPr>
      <w:r w:rsidRPr="006F4EE4">
        <w:rPr>
          <w:sz w:val="24"/>
          <w:szCs w:val="24"/>
        </w:rPr>
        <w:t>Градостроительство и землепользование.</w:t>
      </w:r>
    </w:p>
    <w:p w:rsidR="00BF54C5" w:rsidRPr="006F4EE4" w:rsidRDefault="00BF54C5" w:rsidP="00BF54C5">
      <w:pPr>
        <w:numPr>
          <w:ilvl w:val="0"/>
          <w:numId w:val="9"/>
        </w:numPr>
        <w:rPr>
          <w:sz w:val="24"/>
          <w:szCs w:val="24"/>
        </w:rPr>
      </w:pPr>
      <w:r w:rsidRPr="006F4EE4">
        <w:rPr>
          <w:sz w:val="24"/>
          <w:szCs w:val="24"/>
        </w:rPr>
        <w:t>Повышение экологической и общественной безопасности.</w:t>
      </w:r>
    </w:p>
    <w:p w:rsidR="00BF54C5" w:rsidRPr="006F4EE4" w:rsidRDefault="00BF54C5" w:rsidP="00BF54C5">
      <w:pPr>
        <w:autoSpaceDE w:val="0"/>
        <w:autoSpaceDN w:val="0"/>
        <w:adjustRightInd w:val="0"/>
        <w:ind w:left="1320"/>
        <w:contextualSpacing/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В поставленные цели  и задачи  концепции входит  сохранение  природного  ландшафта и рукотворных</w:t>
      </w:r>
      <w:r w:rsidRPr="006F4EE4">
        <w:rPr>
          <w:rFonts w:cs="Arial"/>
          <w:sz w:val="24"/>
          <w:szCs w:val="24"/>
        </w:rPr>
        <w:t xml:space="preserve"> озелененных  пространств, скверов, газонов, пешеходных улиц и площадей с комплексом малых архитектурных форм, ограждений, светильников, объектов скульптуры, </w:t>
      </w:r>
      <w:r w:rsidRPr="006F4EE4">
        <w:rPr>
          <w:sz w:val="24"/>
          <w:szCs w:val="24"/>
        </w:rPr>
        <w:t xml:space="preserve">ликвидация участков с антисанитарным состоянием на территории города, доведение состояние дорожного покрытия улиц и внутриквартальных проездов до нормативного, развитие систем учета и контроля предоставляемых жилищно-коммунальных услуг. </w:t>
      </w:r>
      <w:proofErr w:type="gramEnd"/>
    </w:p>
    <w:p w:rsidR="00BF54C5" w:rsidRPr="006F4EE4" w:rsidRDefault="00BF54C5" w:rsidP="00BF54C5">
      <w:pPr>
        <w:tabs>
          <w:tab w:val="num" w:pos="900"/>
        </w:tabs>
        <w:ind w:left="567"/>
        <w:jc w:val="both"/>
        <w:rPr>
          <w:sz w:val="10"/>
          <w:szCs w:val="10"/>
        </w:rPr>
      </w:pPr>
    </w:p>
    <w:p w:rsidR="00BF54C5" w:rsidRPr="006F4EE4" w:rsidRDefault="00BF54C5" w:rsidP="00BF54C5">
      <w:pPr>
        <w:spacing w:after="120"/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Программа социально-экономического развития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на 2010-2020 годы разработанная  на основе Концепции, ставит задачи и определяет мероприятия, направленные на обеспечение комфортности проживания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а именно: </w:t>
      </w:r>
    </w:p>
    <w:p w:rsidR="00BF54C5" w:rsidRPr="006F4EE4" w:rsidRDefault="00BF54C5" w:rsidP="00BF54C5">
      <w:pPr>
        <w:ind w:firstLine="709"/>
        <w:jc w:val="both"/>
        <w:rPr>
          <w:bCs/>
          <w:sz w:val="24"/>
          <w:szCs w:val="24"/>
        </w:rPr>
      </w:pPr>
      <w:r w:rsidRPr="006F4EE4">
        <w:rPr>
          <w:sz w:val="24"/>
          <w:szCs w:val="24"/>
        </w:rPr>
        <w:t>В области повышение экологической безопасности задачей является о</w:t>
      </w:r>
      <w:r w:rsidRPr="006F4EE4">
        <w:rPr>
          <w:bCs/>
          <w:iCs/>
          <w:sz w:val="24"/>
          <w:szCs w:val="24"/>
        </w:rPr>
        <w:t>рганизация обращения с твердыми бытовыми отходами, с</w:t>
      </w:r>
      <w:r w:rsidRPr="006F4EE4">
        <w:rPr>
          <w:sz w:val="24"/>
          <w:szCs w:val="24"/>
        </w:rPr>
        <w:t xml:space="preserve">оздание условий для сохранения и улучшения качества окружающей природной среды. Для выполнения поставленных задач приоритетным направлением являются мероприятия по сохранению качества лесных насаждений </w:t>
      </w:r>
      <w:r w:rsidRPr="006F4EE4">
        <w:rPr>
          <w:bCs/>
          <w:sz w:val="24"/>
          <w:szCs w:val="24"/>
        </w:rPr>
        <w:t xml:space="preserve"> </w:t>
      </w:r>
      <w:proofErr w:type="spellStart"/>
      <w:r w:rsidRPr="006F4EE4">
        <w:rPr>
          <w:bCs/>
          <w:sz w:val="24"/>
          <w:szCs w:val="24"/>
        </w:rPr>
        <w:t>Сосновоборского</w:t>
      </w:r>
      <w:proofErr w:type="spellEnd"/>
      <w:r w:rsidRPr="006F4EE4">
        <w:rPr>
          <w:bCs/>
          <w:sz w:val="24"/>
          <w:szCs w:val="24"/>
        </w:rPr>
        <w:t xml:space="preserve"> городского округа.</w:t>
      </w:r>
    </w:p>
    <w:p w:rsidR="00BF54C5" w:rsidRPr="006F4EE4" w:rsidRDefault="00BF54C5" w:rsidP="00BF54C5">
      <w:pPr>
        <w:ind w:firstLine="709"/>
        <w:jc w:val="both"/>
        <w:rPr>
          <w:bCs/>
          <w:sz w:val="24"/>
          <w:szCs w:val="24"/>
        </w:rPr>
      </w:pPr>
      <w:r w:rsidRPr="006F4EE4">
        <w:rPr>
          <w:sz w:val="24"/>
          <w:szCs w:val="24"/>
        </w:rPr>
        <w:lastRenderedPageBreak/>
        <w:t xml:space="preserve">Улучшение благоустройства территории городского округа неразрывно связано с </w:t>
      </w:r>
      <w:r w:rsidRPr="006F4EE4">
        <w:rPr>
          <w:bCs/>
          <w:spacing w:val="-1"/>
          <w:sz w:val="24"/>
          <w:szCs w:val="24"/>
        </w:rPr>
        <w:t xml:space="preserve">реализацией долгосрочной программы по ремонту автомобильных дорог, улиц, </w:t>
      </w:r>
      <w:r w:rsidRPr="006F4EE4">
        <w:rPr>
          <w:bCs/>
          <w:sz w:val="24"/>
          <w:szCs w:val="24"/>
        </w:rPr>
        <w:t xml:space="preserve">проездов и тротуаров </w:t>
      </w:r>
      <w:proofErr w:type="spellStart"/>
      <w:r w:rsidRPr="006F4EE4">
        <w:rPr>
          <w:bCs/>
          <w:sz w:val="24"/>
          <w:szCs w:val="24"/>
        </w:rPr>
        <w:t>Сосновоборского</w:t>
      </w:r>
      <w:proofErr w:type="spellEnd"/>
      <w:r w:rsidRPr="006F4EE4">
        <w:rPr>
          <w:bCs/>
          <w:sz w:val="24"/>
          <w:szCs w:val="24"/>
        </w:rPr>
        <w:t xml:space="preserve"> городского округа.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bCs/>
          <w:sz w:val="24"/>
          <w:szCs w:val="24"/>
        </w:rPr>
        <w:t>В сфере жилищно-коммунального хозяйства Программой ставится задача  р</w:t>
      </w:r>
      <w:r w:rsidRPr="006F4EE4">
        <w:rPr>
          <w:sz w:val="24"/>
          <w:szCs w:val="24"/>
        </w:rPr>
        <w:t xml:space="preserve">азвития систем учета и </w:t>
      </w:r>
      <w:proofErr w:type="gramStart"/>
      <w:r w:rsidRPr="006F4EE4">
        <w:rPr>
          <w:sz w:val="24"/>
          <w:szCs w:val="24"/>
        </w:rPr>
        <w:t>контроля</w:t>
      </w:r>
      <w:proofErr w:type="gramEnd"/>
      <w:r w:rsidRPr="006F4EE4">
        <w:rPr>
          <w:sz w:val="24"/>
          <w:szCs w:val="24"/>
        </w:rPr>
        <w:t xml:space="preserve"> предоставляемых жилищно-коммунальных услуг, задача реализуется в рамках  долгосрочной муниципальной целевой программы «Энергосбережение и повышение энергетической  эффективности на территории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 Ленинградской области».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Важнейшим направлением в области градостроительства является обеспечение разработки, согласования и утверждения документации по планировке отдельных территорий (проекты планировки, проекты межевания, градостроительные планы земельных участков).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Для реализации полномочий органов местного самоуправления, установленных Федеральным законом</w:t>
      </w:r>
      <w:r w:rsidRPr="006F4EE4">
        <w:rPr>
          <w:bCs/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в соответствии с </w:t>
      </w:r>
      <w:r w:rsidRPr="006F4EE4">
        <w:rPr>
          <w:sz w:val="24"/>
          <w:szCs w:val="24"/>
        </w:rPr>
        <w:t xml:space="preserve">Концепцией социально-экономического развития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до 2020 года, а также Программой социально-экономического развития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на 2010-2020 годы в Программу «Городское хозяйство» входят следующие подпрограммы:</w:t>
      </w:r>
      <w:proofErr w:type="gramEnd"/>
    </w:p>
    <w:p w:rsidR="00BF54C5" w:rsidRPr="006F4EE4" w:rsidRDefault="00BF54C5" w:rsidP="00BF54C5">
      <w:pPr>
        <w:ind w:firstLine="709"/>
        <w:jc w:val="both"/>
        <w:rPr>
          <w:sz w:val="12"/>
          <w:szCs w:val="12"/>
        </w:rPr>
      </w:pP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Содержание территорий общего пользования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округа;</w:t>
      </w: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Содержание и ремонт объектов  благоустройства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округа;</w:t>
      </w: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Обращение с отходами;</w:t>
      </w: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Содержание системы дренажно-ливневой канализации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округа;</w:t>
      </w: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Содержание и уход за зелеными насаждениями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округа; </w:t>
      </w: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Развитие градостроительной деятельности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округа;</w:t>
      </w:r>
    </w:p>
    <w:p w:rsidR="00BF54C5" w:rsidRPr="006F4EE4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Энергосбережение и повышение энергетической эффективности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</w:t>
      </w:r>
    </w:p>
    <w:p w:rsidR="00BF54C5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Организация мероприятий по охране окружающей среды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</w:t>
      </w:r>
    </w:p>
    <w:p w:rsidR="00BF54C5" w:rsidRDefault="00BF54C5" w:rsidP="00BF54C5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Финансовая поддержка  бюджетным учреждениям</w:t>
      </w:r>
      <w:r>
        <w:rPr>
          <w:sz w:val="24"/>
          <w:szCs w:val="24"/>
        </w:rPr>
        <w:t xml:space="preserve"> на оказание услуг</w:t>
      </w:r>
    </w:p>
    <w:p w:rsidR="00BF54C5" w:rsidRPr="006F4EE4" w:rsidRDefault="00BF54C5" w:rsidP="00BF54C5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 w:rsidRPr="00D06E55">
        <w:rPr>
          <w:sz w:val="24"/>
          <w:szCs w:val="24"/>
        </w:rPr>
        <w:t>Строительство объек</w:t>
      </w:r>
      <w:r>
        <w:rPr>
          <w:sz w:val="24"/>
          <w:szCs w:val="24"/>
        </w:rPr>
        <w:t>тов городского хозяйства на 2016</w:t>
      </w:r>
      <w:r w:rsidRPr="00D06E55">
        <w:rPr>
          <w:sz w:val="24"/>
          <w:szCs w:val="24"/>
        </w:rPr>
        <w:t>-2020 годы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Срок реализации 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Реализация мероприятий программы предусматривается в 2014-2020 годах.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Целевые показатели (индикаторы) 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r w:rsidRPr="006F4EE4">
        <w:rPr>
          <w:sz w:val="24"/>
          <w:szCs w:val="24"/>
        </w:rPr>
        <w:t xml:space="preserve">   </w:t>
      </w:r>
      <w:r>
        <w:rPr>
          <w:sz w:val="24"/>
          <w:szCs w:val="24"/>
        </w:rPr>
        <w:t>- уровень эффективности по показателям эффективности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</w:t>
      </w:r>
      <w:r w:rsidRPr="00F92806">
        <w:rPr>
          <w:b/>
          <w:sz w:val="24"/>
          <w:szCs w:val="24"/>
        </w:rPr>
        <w:t>Оценка эффективности реализации</w:t>
      </w:r>
      <w:r>
        <w:rPr>
          <w:sz w:val="24"/>
          <w:szCs w:val="24"/>
        </w:rPr>
        <w:t xml:space="preserve"> муниципальной п</w:t>
      </w:r>
      <w:r w:rsidRPr="00F92806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(подпрограммы) </w:t>
      </w:r>
      <w:r w:rsidRPr="00F92806">
        <w:rPr>
          <w:sz w:val="24"/>
          <w:szCs w:val="24"/>
        </w:rPr>
        <w:t xml:space="preserve">производится отделом </w:t>
      </w:r>
      <w:r>
        <w:rPr>
          <w:sz w:val="24"/>
          <w:szCs w:val="24"/>
        </w:rPr>
        <w:t>внешнего благоустройства и дорожного хозяйства</w:t>
      </w:r>
      <w:r w:rsidRPr="00F92806">
        <w:rPr>
          <w:sz w:val="24"/>
          <w:szCs w:val="24"/>
        </w:rPr>
        <w:t xml:space="preserve">. 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О</w:t>
      </w:r>
      <w:r>
        <w:rPr>
          <w:sz w:val="24"/>
          <w:szCs w:val="24"/>
        </w:rPr>
        <w:t>ценка эффективности реализации П</w:t>
      </w:r>
      <w:r w:rsidRPr="00F92806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(подпрограммы) </w:t>
      </w:r>
      <w:r w:rsidRPr="00F92806">
        <w:rPr>
          <w:sz w:val="24"/>
          <w:szCs w:val="24"/>
        </w:rPr>
        <w:t>проводится на основе:</w:t>
      </w:r>
    </w:p>
    <w:p w:rsidR="00BF54C5" w:rsidRPr="00F92806" w:rsidRDefault="00BF54C5" w:rsidP="00BF54C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1) </w:t>
      </w:r>
      <w:r w:rsidRPr="00C21B53">
        <w:rPr>
          <w:i/>
          <w:sz w:val="24"/>
          <w:szCs w:val="24"/>
        </w:rPr>
        <w:t>оценки степени достижения целей и решения задач</w:t>
      </w:r>
      <w:r w:rsidRPr="00F92806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в целом </w:t>
      </w:r>
      <w:r w:rsidRPr="00F92806">
        <w:rPr>
          <w:sz w:val="24"/>
          <w:szCs w:val="24"/>
        </w:rPr>
        <w:t xml:space="preserve">путем сопоставления фактически достигнутых значений </w:t>
      </w:r>
      <w:r>
        <w:rPr>
          <w:sz w:val="24"/>
          <w:szCs w:val="24"/>
        </w:rPr>
        <w:t>целевых показателей (индикаторов) П</w:t>
      </w:r>
      <w:r w:rsidRPr="00F92806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(подпрограммы) </w:t>
      </w:r>
      <w:r w:rsidRPr="00F92806">
        <w:rPr>
          <w:sz w:val="24"/>
          <w:szCs w:val="24"/>
        </w:rPr>
        <w:t>и их плановых значений. Данное значение (</w:t>
      </w:r>
      <w:proofErr w:type="spellStart"/>
      <w:r w:rsidRPr="00F92806">
        <w:rPr>
          <w:sz w:val="24"/>
          <w:szCs w:val="24"/>
        </w:rPr>
        <w:t>Сд</w:t>
      </w:r>
      <w:proofErr w:type="spellEnd"/>
      <w:r w:rsidRPr="00F92806">
        <w:rPr>
          <w:sz w:val="24"/>
          <w:szCs w:val="24"/>
        </w:rPr>
        <w:t>) определяется по формуле: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92806">
        <w:rPr>
          <w:sz w:val="24"/>
          <w:szCs w:val="24"/>
        </w:rPr>
        <w:t>Сд</w:t>
      </w:r>
      <w:proofErr w:type="spellEnd"/>
      <w:r w:rsidRPr="00F92806">
        <w:rPr>
          <w:sz w:val="24"/>
          <w:szCs w:val="24"/>
        </w:rPr>
        <w:t xml:space="preserve"> = </w:t>
      </w:r>
      <w:proofErr w:type="spellStart"/>
      <w:r w:rsidRPr="00F92806">
        <w:rPr>
          <w:sz w:val="24"/>
          <w:szCs w:val="24"/>
        </w:rPr>
        <w:t>Зф</w:t>
      </w:r>
      <w:proofErr w:type="spellEnd"/>
      <w:r w:rsidRPr="00F92806">
        <w:rPr>
          <w:sz w:val="24"/>
          <w:szCs w:val="24"/>
        </w:rPr>
        <w:t xml:space="preserve"> / </w:t>
      </w:r>
      <w:proofErr w:type="spellStart"/>
      <w:r w:rsidRPr="00F92806">
        <w:rPr>
          <w:sz w:val="24"/>
          <w:szCs w:val="24"/>
        </w:rPr>
        <w:t>Зп</w:t>
      </w:r>
      <w:proofErr w:type="spellEnd"/>
      <w:r w:rsidRPr="00F92806">
        <w:rPr>
          <w:sz w:val="24"/>
          <w:szCs w:val="24"/>
        </w:rPr>
        <w:t xml:space="preserve"> </w:t>
      </w:r>
      <w:proofErr w:type="spellStart"/>
      <w:r w:rsidRPr="00F92806">
        <w:rPr>
          <w:sz w:val="24"/>
          <w:szCs w:val="24"/>
        </w:rPr>
        <w:t>x</w:t>
      </w:r>
      <w:proofErr w:type="spellEnd"/>
      <w:r w:rsidRPr="00F92806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</w:t>
      </w:r>
      <w:r w:rsidRPr="00F92806">
        <w:rPr>
          <w:sz w:val="24"/>
          <w:szCs w:val="24"/>
        </w:rPr>
        <w:t xml:space="preserve">%, 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где: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92806">
        <w:rPr>
          <w:sz w:val="24"/>
          <w:szCs w:val="24"/>
        </w:rPr>
        <w:t>Сд</w:t>
      </w:r>
      <w:proofErr w:type="spellEnd"/>
      <w:r>
        <w:rPr>
          <w:sz w:val="24"/>
          <w:szCs w:val="24"/>
        </w:rPr>
        <w:t xml:space="preserve"> – степень достижения целей (решения задач);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92806">
        <w:rPr>
          <w:sz w:val="24"/>
          <w:szCs w:val="24"/>
        </w:rPr>
        <w:t>Зф</w:t>
      </w:r>
      <w:proofErr w:type="spellEnd"/>
      <w:r w:rsidRPr="00F92806">
        <w:rPr>
          <w:sz w:val="24"/>
          <w:szCs w:val="24"/>
        </w:rPr>
        <w:t xml:space="preserve"> - фактическое значение индикатора (показателя) муниципальной программы</w:t>
      </w:r>
      <w:r>
        <w:rPr>
          <w:sz w:val="24"/>
          <w:szCs w:val="24"/>
        </w:rPr>
        <w:t xml:space="preserve"> (подпрограммы)</w:t>
      </w:r>
      <w:r w:rsidRPr="00F92806">
        <w:rPr>
          <w:sz w:val="24"/>
          <w:szCs w:val="24"/>
        </w:rPr>
        <w:t>;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92806">
        <w:rPr>
          <w:sz w:val="24"/>
          <w:szCs w:val="24"/>
        </w:rPr>
        <w:t>Зп</w:t>
      </w:r>
      <w:proofErr w:type="spellEnd"/>
      <w:r w:rsidRPr="00F92806">
        <w:rPr>
          <w:sz w:val="24"/>
          <w:szCs w:val="24"/>
        </w:rPr>
        <w:t xml:space="preserve"> - плановое значение индикатора (показателя) муниципальной программы</w:t>
      </w:r>
      <w:r>
        <w:rPr>
          <w:sz w:val="24"/>
          <w:szCs w:val="24"/>
        </w:rPr>
        <w:t xml:space="preserve">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F92806">
        <w:rPr>
          <w:sz w:val="24"/>
          <w:szCs w:val="24"/>
        </w:rPr>
        <w:t>Сд</w:t>
      </w:r>
      <w:proofErr w:type="spellEnd"/>
      <w:r w:rsidRPr="00F92806">
        <w:rPr>
          <w:sz w:val="24"/>
          <w:szCs w:val="24"/>
        </w:rPr>
        <w:t xml:space="preserve"> = </w:t>
      </w:r>
      <w:proofErr w:type="spellStart"/>
      <w:r w:rsidRPr="00F92806">
        <w:rPr>
          <w:sz w:val="24"/>
          <w:szCs w:val="24"/>
        </w:rPr>
        <w:t>Зп</w:t>
      </w:r>
      <w:proofErr w:type="spellEnd"/>
      <w:r w:rsidRPr="00F92806">
        <w:rPr>
          <w:sz w:val="24"/>
          <w:szCs w:val="24"/>
        </w:rPr>
        <w:t xml:space="preserve"> / </w:t>
      </w:r>
      <w:proofErr w:type="spellStart"/>
      <w:r w:rsidRPr="00F92806">
        <w:rPr>
          <w:sz w:val="24"/>
          <w:szCs w:val="24"/>
        </w:rPr>
        <w:t>Зф</w:t>
      </w:r>
      <w:proofErr w:type="spellEnd"/>
      <w:r w:rsidRPr="00F928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100% (для индикаторов (показателей), </w:t>
      </w:r>
      <w:r>
        <w:rPr>
          <w:sz w:val="24"/>
          <w:szCs w:val="24"/>
        </w:rPr>
        <w:lastRenderedPageBreak/>
        <w:t>желаемой тенденцией развития которых является снижение значений)</w:t>
      </w:r>
      <w:r w:rsidRPr="00F92806">
        <w:rPr>
          <w:sz w:val="24"/>
          <w:szCs w:val="24"/>
        </w:rPr>
        <w:t>.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2) </w:t>
      </w:r>
      <w:r w:rsidRPr="00C21B53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F92806">
        <w:rPr>
          <w:sz w:val="24"/>
          <w:szCs w:val="24"/>
        </w:rPr>
        <w:t xml:space="preserve"> муниципального бюджета </w:t>
      </w:r>
      <w:proofErr w:type="spellStart"/>
      <w:r w:rsidRPr="00F92806">
        <w:rPr>
          <w:sz w:val="24"/>
          <w:szCs w:val="24"/>
        </w:rPr>
        <w:t>Сосновоборского</w:t>
      </w:r>
      <w:proofErr w:type="spellEnd"/>
      <w:r w:rsidRPr="00F92806">
        <w:rPr>
          <w:sz w:val="24"/>
          <w:szCs w:val="24"/>
        </w:rPr>
        <w:t xml:space="preserve"> городского округа и иных источников ресурсног</w:t>
      </w:r>
      <w:r>
        <w:rPr>
          <w:sz w:val="24"/>
          <w:szCs w:val="24"/>
        </w:rPr>
        <w:t>о обеспечения П</w:t>
      </w:r>
      <w:r w:rsidRPr="00F92806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(подпрограммы) </w:t>
      </w:r>
      <w:r w:rsidRPr="00F92806">
        <w:rPr>
          <w:sz w:val="24"/>
          <w:szCs w:val="24"/>
        </w:rPr>
        <w:t>путем сопоставления плановых и факт</w:t>
      </w:r>
      <w:r>
        <w:rPr>
          <w:sz w:val="24"/>
          <w:szCs w:val="24"/>
        </w:rPr>
        <w:t>ических объемов финансирования п</w:t>
      </w:r>
      <w:r w:rsidRPr="00F92806">
        <w:rPr>
          <w:sz w:val="24"/>
          <w:szCs w:val="24"/>
        </w:rPr>
        <w:t>одп</w:t>
      </w:r>
      <w:r>
        <w:rPr>
          <w:sz w:val="24"/>
          <w:szCs w:val="24"/>
        </w:rPr>
        <w:t>рограмм и основных мероприятий П</w:t>
      </w:r>
      <w:r w:rsidRPr="00F92806">
        <w:rPr>
          <w:sz w:val="24"/>
          <w:szCs w:val="24"/>
        </w:rPr>
        <w:t>рограммы по каждому источнику ресурсного обеспечения. Данное значение (Уф) рассчитывается по формуле: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Уф = </w:t>
      </w:r>
      <w:proofErr w:type="spellStart"/>
      <w:r w:rsidRPr="00F92806">
        <w:rPr>
          <w:sz w:val="24"/>
          <w:szCs w:val="24"/>
        </w:rPr>
        <w:t>Фф</w:t>
      </w:r>
      <w:proofErr w:type="spellEnd"/>
      <w:r w:rsidRPr="00F92806">
        <w:rPr>
          <w:sz w:val="24"/>
          <w:szCs w:val="24"/>
        </w:rPr>
        <w:t xml:space="preserve"> / </w:t>
      </w:r>
      <w:proofErr w:type="spellStart"/>
      <w:r w:rsidRPr="00F92806">
        <w:rPr>
          <w:sz w:val="24"/>
          <w:szCs w:val="24"/>
        </w:rPr>
        <w:t>Фп</w:t>
      </w:r>
      <w:proofErr w:type="spellEnd"/>
      <w:r w:rsidRPr="00F92806">
        <w:rPr>
          <w:sz w:val="24"/>
          <w:szCs w:val="24"/>
        </w:rPr>
        <w:t xml:space="preserve"> </w:t>
      </w:r>
      <w:proofErr w:type="spellStart"/>
      <w:r w:rsidRPr="00F92806">
        <w:rPr>
          <w:sz w:val="24"/>
          <w:szCs w:val="24"/>
        </w:rPr>
        <w:t>x</w:t>
      </w:r>
      <w:proofErr w:type="spellEnd"/>
      <w:r w:rsidRPr="00F92806">
        <w:rPr>
          <w:sz w:val="24"/>
          <w:szCs w:val="24"/>
        </w:rPr>
        <w:t xml:space="preserve"> 100%, 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где: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Уф</w:t>
      </w:r>
      <w:r>
        <w:rPr>
          <w:sz w:val="24"/>
          <w:szCs w:val="24"/>
        </w:rPr>
        <w:t xml:space="preserve"> – уровень финансирования реализации основных мероприятий муниципальной программы (подпрограммы);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92806">
        <w:rPr>
          <w:sz w:val="24"/>
          <w:szCs w:val="24"/>
        </w:rPr>
        <w:t>Фф</w:t>
      </w:r>
      <w:proofErr w:type="spellEnd"/>
      <w:r w:rsidRPr="00F92806">
        <w:rPr>
          <w:sz w:val="24"/>
          <w:szCs w:val="24"/>
        </w:rPr>
        <w:t xml:space="preserve"> - фактический объем финансовых ресурсов, направленный на реализацию </w:t>
      </w:r>
      <w:r>
        <w:rPr>
          <w:sz w:val="24"/>
          <w:szCs w:val="24"/>
        </w:rPr>
        <w:t xml:space="preserve">мероприятий </w:t>
      </w:r>
      <w:r w:rsidRPr="00F92806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(подпрограммы)</w:t>
      </w:r>
      <w:r w:rsidRPr="00F92806">
        <w:rPr>
          <w:sz w:val="24"/>
          <w:szCs w:val="24"/>
        </w:rPr>
        <w:t>;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F92806">
        <w:rPr>
          <w:sz w:val="24"/>
          <w:szCs w:val="24"/>
        </w:rPr>
        <w:t>Фп</w:t>
      </w:r>
      <w:proofErr w:type="spellEnd"/>
      <w:r w:rsidRPr="00F92806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3) </w:t>
      </w:r>
      <w:r w:rsidRPr="002E5819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F92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(подпрограммы) (достижения ожидаемых непосредственных результатов их реализации) </w:t>
      </w:r>
      <w:r w:rsidRPr="00F92806">
        <w:rPr>
          <w:sz w:val="24"/>
          <w:szCs w:val="24"/>
        </w:rPr>
        <w:t>на основе сопоставления ожидаемых и фактически полученных</w:t>
      </w:r>
      <w:r>
        <w:rPr>
          <w:sz w:val="24"/>
          <w:szCs w:val="24"/>
        </w:rPr>
        <w:t xml:space="preserve"> непосредственных</w:t>
      </w:r>
      <w:r w:rsidRPr="00F92806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реализации основных мероприятий муниципальной программы (подпрограммы) </w:t>
      </w:r>
      <w:r w:rsidRPr="00F92806">
        <w:rPr>
          <w:sz w:val="24"/>
          <w:szCs w:val="24"/>
        </w:rPr>
        <w:t xml:space="preserve">по годам на основе ежегодных планов реализации </w:t>
      </w:r>
      <w:r>
        <w:rPr>
          <w:sz w:val="24"/>
          <w:szCs w:val="24"/>
        </w:rPr>
        <w:t xml:space="preserve">муниципальной </w:t>
      </w:r>
      <w:r w:rsidRPr="00F9280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(подпрограммы)</w:t>
      </w:r>
      <w:r w:rsidRPr="00F92806">
        <w:rPr>
          <w:sz w:val="24"/>
          <w:szCs w:val="24"/>
        </w:rPr>
        <w:t>.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Эффективность реализации муниципальной п</w:t>
      </w:r>
      <w:r w:rsidRPr="00E20D0D">
        <w:rPr>
          <w:i/>
          <w:sz w:val="24"/>
          <w:szCs w:val="24"/>
        </w:rPr>
        <w:t>рограммы (подпрограммы)</w:t>
      </w:r>
      <w:r>
        <w:rPr>
          <w:sz w:val="24"/>
          <w:szCs w:val="24"/>
        </w:rPr>
        <w:t xml:space="preserve"> </w:t>
      </w:r>
      <w:r w:rsidRPr="00F92806">
        <w:rPr>
          <w:sz w:val="24"/>
          <w:szCs w:val="24"/>
        </w:rPr>
        <w:t>в целом</w:t>
      </w:r>
      <w:r>
        <w:rPr>
          <w:sz w:val="24"/>
          <w:szCs w:val="24"/>
        </w:rPr>
        <w:t xml:space="preserve"> рассчитывается на основе коэффициентов выполнения (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>
        <w:rPr>
          <w:sz w:val="24"/>
          <w:szCs w:val="24"/>
        </w:rPr>
        <w:t>Сд</w:t>
      </w:r>
      <w:proofErr w:type="spellEnd"/>
      <w:r>
        <w:rPr>
          <w:sz w:val="24"/>
          <w:szCs w:val="24"/>
        </w:rPr>
        <w:t xml:space="preserve"> по формуле: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F92806">
        <w:rPr>
          <w:sz w:val="24"/>
          <w:szCs w:val="24"/>
        </w:rPr>
        <w:t>Сд</w:t>
      </w:r>
      <w:proofErr w:type="spellEnd"/>
      <w:r>
        <w:rPr>
          <w:sz w:val="24"/>
          <w:szCs w:val="24"/>
        </w:rPr>
        <w:t xml:space="preserve"> / 100%,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＜</w:t>
      </w:r>
      <w:r>
        <w:rPr>
          <w:sz w:val="24"/>
          <w:szCs w:val="24"/>
        </w:rPr>
        <w:t>1, если целевые показатели (индикаторы) выполнены менее чем на 100%.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(интегрированный эффект реализации муниципальной программы (подпрограммы)) в целом определяется по формуле: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</w:t>
      </w:r>
      <w:proofErr w:type="gramStart"/>
      <w:r>
        <w:rPr>
          <w:sz w:val="24"/>
          <w:szCs w:val="24"/>
        </w:rPr>
        <w:t xml:space="preserve"> =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Σ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/ кол-во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100%,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F54C5" w:rsidRPr="00FD6C5E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FD6C5E">
        <w:rPr>
          <w:i/>
          <w:sz w:val="24"/>
          <w:szCs w:val="24"/>
        </w:rPr>
        <w:t xml:space="preserve">Интервалы значений </w:t>
      </w:r>
      <w:r>
        <w:rPr>
          <w:i/>
          <w:sz w:val="24"/>
          <w:szCs w:val="24"/>
        </w:rPr>
        <w:t xml:space="preserve">целевых </w:t>
      </w:r>
      <w:r w:rsidRPr="00FD6C5E">
        <w:rPr>
          <w:i/>
          <w:sz w:val="24"/>
          <w:szCs w:val="24"/>
        </w:rPr>
        <w:t>показателей</w:t>
      </w:r>
      <w:r>
        <w:rPr>
          <w:i/>
          <w:sz w:val="24"/>
          <w:szCs w:val="24"/>
        </w:rPr>
        <w:t xml:space="preserve"> (индикаторов)</w:t>
      </w:r>
      <w:r w:rsidRPr="00FD6C5E">
        <w:rPr>
          <w:i/>
          <w:sz w:val="24"/>
          <w:szCs w:val="24"/>
        </w:rPr>
        <w:t>, характеризующих уровень эффективности реализации муниципальной программы (подпрограммы) в целом: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1) высокий уровень эффективности: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менее 95%</w:t>
      </w:r>
      <w:r w:rsidRPr="00F92806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 показателей (индикаторов)</w:t>
      </w:r>
      <w:r w:rsidRPr="00F92806">
        <w:rPr>
          <w:sz w:val="24"/>
          <w:szCs w:val="24"/>
        </w:rPr>
        <w:t xml:space="preserve">, запланированных на отчетный год, </w:t>
      </w:r>
      <w:proofErr w:type="gramStart"/>
      <w:r w:rsidRPr="00F92806">
        <w:rPr>
          <w:sz w:val="24"/>
          <w:szCs w:val="24"/>
        </w:rPr>
        <w:t>выполнены</w:t>
      </w:r>
      <w:proofErr w:type="gramEnd"/>
      <w:r w:rsidRPr="00F92806">
        <w:rPr>
          <w:sz w:val="24"/>
          <w:szCs w:val="24"/>
        </w:rPr>
        <w:t xml:space="preserve"> в полном объеме;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2) удовлетворительный уровень эффективности: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менее 75% </w:t>
      </w:r>
      <w:r w:rsidRPr="00F92806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 показателей (индикаторов)</w:t>
      </w:r>
      <w:r w:rsidRPr="00F92806">
        <w:rPr>
          <w:sz w:val="24"/>
          <w:szCs w:val="24"/>
        </w:rPr>
        <w:t xml:space="preserve">, запланированных на отчетный год, </w:t>
      </w:r>
      <w:proofErr w:type="gramStart"/>
      <w:r w:rsidRPr="00F92806">
        <w:rPr>
          <w:sz w:val="24"/>
          <w:szCs w:val="24"/>
        </w:rPr>
        <w:t>выполнены</w:t>
      </w:r>
      <w:proofErr w:type="gramEnd"/>
      <w:r w:rsidRPr="00F92806">
        <w:rPr>
          <w:sz w:val="24"/>
          <w:szCs w:val="24"/>
        </w:rPr>
        <w:t xml:space="preserve"> в полном объеме;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>3) неудовлетворительный уровень эффективности:</w:t>
      </w:r>
    </w:p>
    <w:p w:rsidR="00BF54C5" w:rsidRPr="00F92806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реализация муниципальной программы </w:t>
      </w:r>
      <w:r>
        <w:rPr>
          <w:sz w:val="24"/>
          <w:szCs w:val="24"/>
        </w:rPr>
        <w:t xml:space="preserve">(подпрограммы) </w:t>
      </w:r>
      <w:r w:rsidRPr="00F92806">
        <w:rPr>
          <w:sz w:val="24"/>
          <w:szCs w:val="24"/>
        </w:rPr>
        <w:t xml:space="preserve">не отвечает критериям, указанным в </w:t>
      </w:r>
      <w:hyperlink w:anchor="Par624" w:history="1">
        <w:r w:rsidRPr="00F92806">
          <w:rPr>
            <w:sz w:val="24"/>
            <w:szCs w:val="24"/>
          </w:rPr>
          <w:t>пунктах 1</w:t>
        </w:r>
      </w:hyperlink>
      <w:r w:rsidRPr="00F92806">
        <w:rPr>
          <w:sz w:val="24"/>
          <w:szCs w:val="24"/>
          <w:lang w:val="en-US"/>
        </w:rPr>
        <w:t> </w:t>
      </w:r>
      <w:r w:rsidRPr="00F92806">
        <w:rPr>
          <w:sz w:val="24"/>
          <w:szCs w:val="24"/>
        </w:rPr>
        <w:t xml:space="preserve">и </w:t>
      </w:r>
      <w:hyperlink w:anchor="Par627" w:history="1">
        <w:r w:rsidRPr="00F92806">
          <w:rPr>
            <w:sz w:val="24"/>
            <w:szCs w:val="24"/>
          </w:rPr>
          <w:t>2</w:t>
        </w:r>
      </w:hyperlink>
      <w:r w:rsidRPr="00F92806">
        <w:rPr>
          <w:sz w:val="24"/>
          <w:szCs w:val="24"/>
        </w:rPr>
        <w:t>.</w:t>
      </w:r>
    </w:p>
    <w:p w:rsidR="00BF54C5" w:rsidRPr="006F4EE4" w:rsidRDefault="00BF54C5" w:rsidP="00BF54C5">
      <w:pPr>
        <w:rPr>
          <w:sz w:val="22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sz w:val="22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sz w:val="22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sz w:val="22"/>
        </w:rPr>
      </w:pPr>
    </w:p>
    <w:p w:rsidR="00BF54C5" w:rsidRDefault="00BF54C5" w:rsidP="00BF54C5">
      <w:pPr>
        <w:widowControl w:val="0"/>
        <w:autoSpaceDE w:val="0"/>
        <w:autoSpaceDN w:val="0"/>
        <w:adjustRightInd w:val="0"/>
        <w:rPr>
          <w:sz w:val="22"/>
        </w:rPr>
      </w:pPr>
    </w:p>
    <w:p w:rsidR="00BF54C5" w:rsidRDefault="00BF54C5" w:rsidP="00BF54C5">
      <w:pPr>
        <w:widowControl w:val="0"/>
        <w:autoSpaceDE w:val="0"/>
        <w:autoSpaceDN w:val="0"/>
        <w:adjustRightInd w:val="0"/>
        <w:rPr>
          <w:sz w:val="22"/>
        </w:rPr>
      </w:pPr>
    </w:p>
    <w:p w:rsidR="00BF54C5" w:rsidRDefault="00BF54C5" w:rsidP="00BF54C5">
      <w:pPr>
        <w:widowControl w:val="0"/>
        <w:autoSpaceDE w:val="0"/>
        <w:autoSpaceDN w:val="0"/>
        <w:adjustRightInd w:val="0"/>
        <w:rPr>
          <w:sz w:val="22"/>
        </w:rPr>
      </w:pPr>
    </w:p>
    <w:p w:rsidR="00464964" w:rsidRDefault="00464964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F4EE4">
        <w:rPr>
          <w:b/>
          <w:sz w:val="24"/>
          <w:szCs w:val="24"/>
        </w:rPr>
        <w:lastRenderedPageBreak/>
        <w:t xml:space="preserve">ПОДПРОГРАММА </w:t>
      </w:r>
      <w:r w:rsidRPr="006F4EE4">
        <w:rPr>
          <w:b/>
          <w:sz w:val="32"/>
          <w:szCs w:val="32"/>
        </w:rPr>
        <w:t>1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Содержание территорий общего пользования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подпрограммы «Содержание территорий общего пользования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«Содержание территорий общего пользования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округа»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Подрядные организации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Повышение эффективности и безопасности функционирования улично-дорожной сети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Ремонт улично-дорожной сети (УДС) и внутриквартальных проездов;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Обеспечение безопасности дорожного движения;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 xml:space="preserve">Содержание территорий общего пользования.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Площадь улично-дорожной сети и внутриквартальных проездов, приведенных в нормативное состояние;</w:t>
            </w:r>
          </w:p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Количество технических средств организации дорожного движения (ТСОДД) соответствующие нормативным требованиям;</w:t>
            </w:r>
          </w:p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 xml:space="preserve">Площадь территорий </w:t>
            </w:r>
            <w:proofErr w:type="spellStart"/>
            <w:r w:rsidRPr="006F4EE4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="Calibri"/>
                <w:sz w:val="24"/>
                <w:szCs w:val="24"/>
              </w:rPr>
              <w:t xml:space="preserve">  городского округа, которые соответствуют санитарно-эпидемиологическим   требованиям.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2014-2020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D52BCF" w:rsidRDefault="00BF54C5" w:rsidP="00464964">
            <w:pPr>
              <w:rPr>
                <w:b/>
                <w:sz w:val="22"/>
                <w:szCs w:val="22"/>
              </w:rPr>
            </w:pPr>
            <w:r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1 179 357,462 </w:t>
            </w:r>
            <w:r w:rsidRPr="00D52BCF">
              <w:rPr>
                <w:b/>
                <w:sz w:val="22"/>
                <w:szCs w:val="22"/>
              </w:rPr>
              <w:t>тыс. руб.,  в т. ч.:</w:t>
            </w:r>
          </w:p>
          <w:p w:rsidR="00BF54C5" w:rsidRPr="00D52BCF" w:rsidRDefault="00BF54C5" w:rsidP="00464964">
            <w:pPr>
              <w:rPr>
                <w:b/>
                <w:sz w:val="22"/>
                <w:szCs w:val="22"/>
              </w:rPr>
            </w:pPr>
            <w:r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1 142 088,205 </w:t>
            </w:r>
            <w:r w:rsidRPr="00D52BCF">
              <w:rPr>
                <w:b/>
                <w:sz w:val="22"/>
                <w:szCs w:val="22"/>
              </w:rPr>
              <w:t>тыс. руб. (местный бюджет),</w:t>
            </w:r>
          </w:p>
          <w:p w:rsidR="00BF54C5" w:rsidRPr="00D52BCF" w:rsidRDefault="00BF54C5" w:rsidP="00464964">
            <w:pPr>
              <w:rPr>
                <w:b/>
                <w:sz w:val="22"/>
                <w:szCs w:val="22"/>
              </w:rPr>
            </w:pPr>
            <w:r w:rsidRPr="00D52BC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37 269,257 </w:t>
            </w:r>
            <w:r w:rsidRPr="00D52BCF">
              <w:rPr>
                <w:b/>
                <w:sz w:val="22"/>
                <w:szCs w:val="22"/>
              </w:rPr>
              <w:t>тыс. руб. (областной бюджет)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в том числе по годам: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2014 г. – 161 294,850 тыс. руб., в т. ч.:</w:t>
            </w:r>
          </w:p>
          <w:p w:rsidR="00BF54C5" w:rsidRPr="00D52B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 xml:space="preserve">   149 655,593 тыс. руб. (местный бюджет),</w:t>
            </w:r>
          </w:p>
          <w:p w:rsidR="00BF54C5" w:rsidRPr="00D52B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 xml:space="preserve">   11 639,257 тыс. руб. (областной бюджет)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2015 г. – 209 377,133 тыс. руб., в т. ч.:</w:t>
            </w:r>
          </w:p>
          <w:p w:rsidR="00BF54C5" w:rsidRPr="00D52B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 xml:space="preserve">    194 609,033 тыс. руб. (местный бюджет),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 xml:space="preserve">    </w:t>
            </w:r>
            <w:proofErr w:type="gramStart"/>
            <w:r w:rsidRPr="00D52BCF">
              <w:rPr>
                <w:sz w:val="22"/>
                <w:szCs w:val="22"/>
              </w:rPr>
              <w:t>14 768,100 тыс. руб. (областной бюджет</w:t>
            </w:r>
            <w:proofErr w:type="gramEnd"/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2016 г. – 160 039,652 тыс. руб.</w:t>
            </w:r>
            <w:proofErr w:type="gramStart"/>
            <w:r w:rsidRPr="00D52BCF">
              <w:rPr>
                <w:sz w:val="22"/>
                <w:szCs w:val="22"/>
              </w:rPr>
              <w:t xml:space="preserve"> .</w:t>
            </w:r>
            <w:proofErr w:type="gramEnd"/>
            <w:r w:rsidRPr="00D52BCF">
              <w:rPr>
                <w:sz w:val="22"/>
                <w:szCs w:val="22"/>
              </w:rPr>
              <w:t>, в т. ч.:</w:t>
            </w:r>
          </w:p>
          <w:p w:rsidR="00BF54C5" w:rsidRPr="00D52BCF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 xml:space="preserve">     149 177,752 тыс. руб. (местный бюджет),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 xml:space="preserve">      10 861,900 тыс. руб. (областной бюджет)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2017 г. – 170 102,838 тыс. руб.,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2018 г. – 174 452,605 тыс. руб.</w:t>
            </w:r>
          </w:p>
          <w:p w:rsidR="00BF54C5" w:rsidRPr="00D52BCF" w:rsidRDefault="00BF54C5" w:rsidP="00464964">
            <w:pPr>
              <w:rPr>
                <w:sz w:val="22"/>
                <w:szCs w:val="22"/>
              </w:rPr>
            </w:pPr>
            <w:r w:rsidRPr="00D52BCF">
              <w:rPr>
                <w:sz w:val="22"/>
                <w:szCs w:val="22"/>
              </w:rPr>
              <w:t>2019 г. – 152 045,192 тыс. руб.</w:t>
            </w:r>
          </w:p>
          <w:p w:rsidR="00BF54C5" w:rsidRPr="00D52BCF" w:rsidRDefault="00BF54C5" w:rsidP="00464964">
            <w:pPr>
              <w:rPr>
                <w:sz w:val="24"/>
                <w:szCs w:val="24"/>
              </w:rPr>
            </w:pPr>
            <w:r w:rsidRPr="00D52BCF">
              <w:rPr>
                <w:sz w:val="22"/>
                <w:szCs w:val="22"/>
              </w:rPr>
              <w:t>2020 г. – 152 045,192 тыс. руб.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Создание условий для комфортного и безопасного проживания граждан;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lastRenderedPageBreak/>
              <w:t xml:space="preserve">Приведение состояния </w:t>
            </w:r>
            <w:proofErr w:type="spellStart"/>
            <w:r w:rsidRPr="006F4EE4">
              <w:rPr>
                <w:rFonts w:eastAsia="Calibri"/>
                <w:sz w:val="24"/>
                <w:szCs w:val="24"/>
              </w:rPr>
              <w:t>асфальто-бетонного</w:t>
            </w:r>
            <w:proofErr w:type="spellEnd"/>
            <w:r w:rsidRPr="006F4EE4">
              <w:rPr>
                <w:rFonts w:eastAsia="Calibri"/>
                <w:sz w:val="24"/>
                <w:szCs w:val="24"/>
              </w:rPr>
              <w:t xml:space="preserve"> покрытия улично-дорожной сети и </w:t>
            </w:r>
            <w:proofErr w:type="spellStart"/>
            <w:r w:rsidRPr="006F4EE4">
              <w:rPr>
                <w:rFonts w:eastAsia="Calibri"/>
                <w:sz w:val="24"/>
                <w:szCs w:val="24"/>
              </w:rPr>
              <w:t>внутри-квартальных</w:t>
            </w:r>
            <w:proofErr w:type="spellEnd"/>
            <w:r w:rsidRPr="006F4EE4">
              <w:rPr>
                <w:rFonts w:eastAsia="Calibri"/>
                <w:sz w:val="24"/>
                <w:szCs w:val="24"/>
              </w:rPr>
              <w:t xml:space="preserve"> проездов в соответствии с требованиями ГОСТ </w:t>
            </w:r>
            <w:proofErr w:type="gramStart"/>
            <w:r w:rsidRPr="006F4EE4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6F4EE4">
              <w:rPr>
                <w:rFonts w:eastAsia="Calibri"/>
                <w:sz w:val="24"/>
                <w:szCs w:val="24"/>
              </w:rPr>
              <w:t xml:space="preserve"> 50 597-93;</w:t>
            </w:r>
          </w:p>
        </w:tc>
      </w:tr>
    </w:tbl>
    <w:p w:rsidR="00BF54C5" w:rsidRPr="006F4EE4" w:rsidRDefault="00BF54C5" w:rsidP="00BF54C5">
      <w:pPr>
        <w:keepNext/>
        <w:spacing w:before="240" w:after="60"/>
        <w:outlineLvl w:val="0"/>
        <w:rPr>
          <w:rFonts w:eastAsiaTheme="majorEastAsia" w:cstheme="majorBidi"/>
          <w:b/>
          <w:bCs/>
          <w:kern w:val="32"/>
          <w:sz w:val="24"/>
          <w:szCs w:val="24"/>
        </w:rPr>
      </w:pPr>
      <w:r w:rsidRPr="006F4EE4">
        <w:rPr>
          <w:rFonts w:eastAsiaTheme="majorEastAsia" w:cstheme="majorBidi"/>
          <w:b/>
          <w:bCs/>
          <w:kern w:val="32"/>
          <w:sz w:val="24"/>
          <w:szCs w:val="24"/>
        </w:rPr>
        <w:lastRenderedPageBreak/>
        <w:t>1. Характеристика текущего состояния и основные проблемы подпрограммы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Важнейшим аспектом в улучшении уровня и качества жизни населения является создание органами местного самоуправления условий для комфортного и безопасного проживания граждан путем совершенствования системы комплексного благоустройства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Одной из важнейших задач благоустройства современного города является содержание улиц, дорог, парков и других мест общего пользования в чистоте (в соответствии с санитарными нормами) и в состоянии, отвечающем требованиям бесперебойного и безаварийного движения автотранспорта, путем их регулярной уборки летом и зимой. Среди работ, выполняемых в городе, в целях улучшения охраны окружающей среды уборка городских дорог занимает важное место. Влияние результатов уборки на состояние окружающей среды находится в прямой зависимости от качества ее выполнения и от того, насколько полно она охватывает весь необходимый комплекс мероприятий по удалению загрязнений, снега, льда и прочего мусора, что также значительно влияет на безопасность дорожного движения. В то же время организация механизированной уборки улично-дорожной сети требует ряд подготовительных мероприятий - это своевременный ремонт усовершенствованных покрытий улиц, дорог, проездов, тротуаров. Последнее десятилетие характеризуется высокими темпами автомобилизации, что также значительно затрудняет уборку дорог и влияет на ее качество. По территории муниципального образования проходит 65 км дорог общего пользования, площадь которых составляет 811454,04 м², тротуаров и пешеходных дорожек - 273018,1 м²; Все дороги имеют усовершенствованное покрытие. К сожалению, большая часть дорог имеет однослойное покрытие, рост интенсивности движения, увеличение транспортных потоков и,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дорогу, следствием чего является увеличение потребности в ремонтно-восстановительных дорожных работах и объемов. Разрушенные бордюры приводят к выходу наружу арматурной проволоки, создающей угрозу водителям и пешеходам, ухудшают внешний вид улиц, снижают безопасность движения, затрудняют механизированную уборку. Тротуары, расположенные вдоль большинства улиц также выработали свой ресурс. В крайне плачевном состоянии находятся дороги, ведущие к садоводствам, которые нуждаются в неотложном ремонте. Дороги, которые были отремонтированы в 2006, 2007 и в 2008 годах в рамках предыдущих ДМЦП уже сейчас нуждаются в повторном ремонте.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Неудовлетворительное состояние автомобильных дорог общего пользования местного значения в границах муниципального образования является причиной негативных социальных последствий.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Как показывает проведенный анализ аварийности, в течение последних дух лет (2011, 2012 годы) уровень дорожно-транспортного травматизма в городе не снижается.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Исходя из вышеизложенного только при комплексном подходе к решению вопросов по содержанию территорий общего пользования, ремонту улично-дорожной сети, тротуаров, дворовых территорий многоквартирных домов, обеспечению безопасности дорожного движения, в соответствии с намеченной программой можно решить данные вопросы.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ab/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 Цели и задачи подпрограммы</w:t>
      </w:r>
    </w:p>
    <w:p w:rsidR="00BF54C5" w:rsidRPr="006F4EE4" w:rsidRDefault="00BF54C5" w:rsidP="00BF54C5">
      <w:pPr>
        <w:ind w:firstLine="567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2.1. Цели: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- </w:t>
      </w:r>
      <w:r w:rsidRPr="006F4EE4">
        <w:rPr>
          <w:sz w:val="24"/>
          <w:szCs w:val="24"/>
        </w:rPr>
        <w:t>Повышение эффективности и безопасности функционирования улично-дорожной сети.</w:t>
      </w:r>
    </w:p>
    <w:p w:rsidR="00BF54C5" w:rsidRPr="006F4EE4" w:rsidRDefault="00BF54C5" w:rsidP="00BF54C5">
      <w:pPr>
        <w:spacing w:before="120"/>
        <w:ind w:firstLine="567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2.2. Задачи подпрограммы:</w:t>
      </w:r>
    </w:p>
    <w:p w:rsidR="00BF54C5" w:rsidRPr="006F4EE4" w:rsidRDefault="00BF54C5" w:rsidP="00BF54C5">
      <w:pPr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Ремонт улично-дорожной сети и внутриквартальных проездов;</w:t>
      </w:r>
    </w:p>
    <w:p w:rsidR="00BF54C5" w:rsidRPr="006F4EE4" w:rsidRDefault="00BF54C5" w:rsidP="00BF54C5">
      <w:pPr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- Обеспечение безопасности дорожного движения;</w:t>
      </w:r>
    </w:p>
    <w:p w:rsidR="00BF54C5" w:rsidRPr="006F4EE4" w:rsidRDefault="00BF54C5" w:rsidP="00BF54C5">
      <w:pPr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Содержание территорий общего пользования.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3. Прогноз результатов реализации и  перечень целевых показателей (индикаторов)  подпрограммы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По ВЦП «Ремонт улично-дорожной сети и внутриквартальных проездов»: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Приведение состояния улично-дорожной сети и внутриквартальных проездов в соответствие требованиям ГОСТ Р50597-93: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год. – 42721 м²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2015 год – 51877,6</w:t>
      </w:r>
      <w:r w:rsidRPr="006F4EE4">
        <w:rPr>
          <w:b/>
          <w:sz w:val="24"/>
          <w:szCs w:val="24"/>
        </w:rPr>
        <w:t>м²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– 35277м²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 –33452м</w:t>
      </w:r>
      <w:r w:rsidRPr="006F4EE4">
        <w:rPr>
          <w:b/>
          <w:sz w:val="24"/>
          <w:szCs w:val="24"/>
          <w:vertAlign w:val="superscript"/>
        </w:rPr>
        <w:t>2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 –33452м</w:t>
      </w:r>
      <w:r w:rsidRPr="006F4EE4">
        <w:rPr>
          <w:b/>
          <w:sz w:val="24"/>
          <w:szCs w:val="24"/>
          <w:vertAlign w:val="superscript"/>
        </w:rPr>
        <w:t>2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год-33452м</w:t>
      </w:r>
      <w:r w:rsidRPr="006F4EE4">
        <w:rPr>
          <w:b/>
          <w:sz w:val="24"/>
          <w:szCs w:val="24"/>
          <w:vertAlign w:val="superscript"/>
        </w:rPr>
        <w:t>2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год-33452м</w:t>
      </w:r>
      <w:r w:rsidRPr="006F4EE4">
        <w:rPr>
          <w:b/>
          <w:sz w:val="24"/>
          <w:szCs w:val="24"/>
          <w:vertAlign w:val="superscript"/>
        </w:rPr>
        <w:t>2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sz w:val="24"/>
          <w:szCs w:val="24"/>
        </w:rPr>
        <w:t>- Содержание автодорожных мостов</w:t>
      </w:r>
      <w:r w:rsidRPr="006F4EE4">
        <w:rPr>
          <w:b/>
          <w:sz w:val="24"/>
          <w:szCs w:val="24"/>
        </w:rPr>
        <w:t xml:space="preserve"> – 3 моста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По ВЦП «Обеспечение безопасности дорожного движения </w:t>
      </w:r>
      <w:proofErr w:type="gramStart"/>
      <w:r w:rsidRPr="006F4EE4">
        <w:rPr>
          <w:sz w:val="24"/>
          <w:szCs w:val="24"/>
        </w:rPr>
        <w:t>в</w:t>
      </w:r>
      <w:proofErr w:type="gramEnd"/>
      <w:r w:rsidRPr="006F4EE4">
        <w:rPr>
          <w:sz w:val="24"/>
          <w:szCs w:val="24"/>
        </w:rPr>
        <w:t xml:space="preserve"> </w:t>
      </w:r>
      <w:proofErr w:type="gramStart"/>
      <w:r w:rsidRPr="006F4EE4">
        <w:rPr>
          <w:sz w:val="24"/>
          <w:szCs w:val="24"/>
        </w:rPr>
        <w:t>Сосновоборском</w:t>
      </w:r>
      <w:proofErr w:type="gramEnd"/>
      <w:r w:rsidRPr="006F4EE4">
        <w:rPr>
          <w:sz w:val="24"/>
          <w:szCs w:val="24"/>
        </w:rPr>
        <w:t xml:space="preserve"> городском округе»: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Содержание технических средств организации дорожного движения: в соответствие с требованием ГОСТ </w:t>
      </w:r>
      <w:proofErr w:type="gramStart"/>
      <w:r w:rsidRPr="006F4EE4">
        <w:rPr>
          <w:sz w:val="24"/>
          <w:szCs w:val="24"/>
        </w:rPr>
        <w:t>Р</w:t>
      </w:r>
      <w:proofErr w:type="gramEnd"/>
      <w:r w:rsidRPr="006F4EE4">
        <w:rPr>
          <w:sz w:val="24"/>
          <w:szCs w:val="24"/>
        </w:rPr>
        <w:t xml:space="preserve"> 50597-93:</w:t>
      </w:r>
    </w:p>
    <w:p w:rsidR="00BF54C5" w:rsidRPr="006F4EE4" w:rsidRDefault="00BF54C5" w:rsidP="00BF54C5">
      <w:pPr>
        <w:numPr>
          <w:ilvl w:val="0"/>
          <w:numId w:val="18"/>
        </w:numPr>
        <w:ind w:hanging="153"/>
        <w:rPr>
          <w:sz w:val="24"/>
          <w:szCs w:val="24"/>
          <w:u w:val="single"/>
        </w:rPr>
      </w:pPr>
      <w:r w:rsidRPr="006F4EE4">
        <w:rPr>
          <w:sz w:val="24"/>
          <w:szCs w:val="24"/>
        </w:rPr>
        <w:t xml:space="preserve">Светофорные посты: </w:t>
      </w:r>
      <w:r>
        <w:rPr>
          <w:b/>
          <w:sz w:val="24"/>
          <w:szCs w:val="24"/>
          <w:u w:val="single"/>
        </w:rPr>
        <w:t>8</w:t>
      </w:r>
      <w:r w:rsidRPr="006F4EE4">
        <w:rPr>
          <w:b/>
          <w:sz w:val="24"/>
          <w:szCs w:val="24"/>
          <w:u w:val="single"/>
        </w:rPr>
        <w:t xml:space="preserve"> постов</w:t>
      </w:r>
    </w:p>
    <w:p w:rsidR="00BF54C5" w:rsidRPr="006F4EE4" w:rsidRDefault="00BF54C5" w:rsidP="00BF54C5">
      <w:pPr>
        <w:numPr>
          <w:ilvl w:val="0"/>
          <w:numId w:val="18"/>
        </w:numPr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 xml:space="preserve">Дорожные знаки: </w:t>
      </w:r>
      <w:r>
        <w:rPr>
          <w:b/>
          <w:sz w:val="24"/>
          <w:szCs w:val="24"/>
        </w:rPr>
        <w:t xml:space="preserve">2000 </w:t>
      </w:r>
      <w:r w:rsidRPr="006F4EE4">
        <w:rPr>
          <w:b/>
          <w:sz w:val="24"/>
          <w:szCs w:val="24"/>
        </w:rPr>
        <w:t xml:space="preserve"> шт.</w:t>
      </w:r>
    </w:p>
    <w:p w:rsidR="00BF54C5" w:rsidRPr="006F4EE4" w:rsidRDefault="00BF54C5" w:rsidP="00BF54C5">
      <w:pPr>
        <w:spacing w:before="60"/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>- Замена установка  знаков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- 250 знаков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>2015 год- 215</w:t>
      </w:r>
      <w:r w:rsidRPr="006F4EE4">
        <w:rPr>
          <w:b/>
          <w:sz w:val="24"/>
          <w:szCs w:val="24"/>
        </w:rPr>
        <w:t xml:space="preserve"> знаков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- 110 знаков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2017 год- 110 знаков 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2018 год-110 знаков 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год- 110 знаков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год- 110 знаков</w:t>
      </w:r>
    </w:p>
    <w:p w:rsidR="00BF54C5" w:rsidRPr="006F4EE4" w:rsidRDefault="00BF54C5" w:rsidP="00BF54C5">
      <w:pPr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>- Замена пешеходных ограждений: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- 36 сек.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2015 год – 34 сек.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– 32 сек.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год-– 32 сек.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год-– 32 сек.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год-– 32 сек.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год-– 32 сек.</w:t>
      </w:r>
    </w:p>
    <w:p w:rsidR="00BF54C5" w:rsidRPr="006F4EE4" w:rsidRDefault="00BF54C5" w:rsidP="00BF54C5">
      <w:pPr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>- Нанесение дорожной разметки: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55 км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год – 103 </w:t>
      </w:r>
      <w:r w:rsidRPr="006F4EE4">
        <w:rPr>
          <w:b/>
          <w:sz w:val="24"/>
          <w:szCs w:val="24"/>
        </w:rPr>
        <w:t>км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- 55 км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2017 год– 55 км 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2018 год– 55 км 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2019 год– 55 км 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2020 год– 55 км </w:t>
      </w:r>
    </w:p>
    <w:p w:rsidR="00BF54C5" w:rsidRPr="006F4EE4" w:rsidRDefault="00BF54C5" w:rsidP="00BF54C5">
      <w:pPr>
        <w:spacing w:before="60"/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 xml:space="preserve">- Содержание наружного освещения  в соответствие с требованием ГОСТ </w:t>
      </w:r>
      <w:proofErr w:type="gramStart"/>
      <w:r w:rsidRPr="006F4EE4">
        <w:rPr>
          <w:sz w:val="24"/>
          <w:szCs w:val="24"/>
        </w:rPr>
        <w:t>Р</w:t>
      </w:r>
      <w:proofErr w:type="gramEnd"/>
      <w:r w:rsidRPr="006F4EE4">
        <w:rPr>
          <w:sz w:val="24"/>
          <w:szCs w:val="24"/>
        </w:rPr>
        <w:t xml:space="preserve"> 50597-93: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3101 светильник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2015 год – 3101 светильник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>2016 год - 3559</w:t>
      </w:r>
      <w:r w:rsidRPr="006F4EE4">
        <w:rPr>
          <w:b/>
          <w:sz w:val="24"/>
          <w:szCs w:val="24"/>
        </w:rPr>
        <w:t xml:space="preserve"> светильник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 год– 3559</w:t>
      </w:r>
      <w:r w:rsidRPr="006F4EE4">
        <w:rPr>
          <w:b/>
          <w:sz w:val="24"/>
          <w:szCs w:val="24"/>
        </w:rPr>
        <w:t xml:space="preserve"> светильник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>2018 год– 3559</w:t>
      </w:r>
      <w:r w:rsidRPr="006F4EE4">
        <w:rPr>
          <w:b/>
          <w:sz w:val="24"/>
          <w:szCs w:val="24"/>
        </w:rPr>
        <w:t xml:space="preserve"> светильник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>2019 год– 3559</w:t>
      </w:r>
      <w:r w:rsidRPr="006F4EE4">
        <w:rPr>
          <w:b/>
          <w:sz w:val="24"/>
          <w:szCs w:val="24"/>
        </w:rPr>
        <w:t xml:space="preserve"> светильник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>2020 год– 3559</w:t>
      </w:r>
      <w:r w:rsidRPr="006F4EE4">
        <w:rPr>
          <w:b/>
          <w:sz w:val="24"/>
          <w:szCs w:val="24"/>
        </w:rPr>
        <w:t xml:space="preserve"> светильник</w:t>
      </w:r>
    </w:p>
    <w:p w:rsidR="00BF54C5" w:rsidRPr="006F4EE4" w:rsidRDefault="00BF54C5" w:rsidP="00BF54C5">
      <w:pPr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 xml:space="preserve">- Расходы на уличное освещение города и </w:t>
      </w:r>
      <w:proofErr w:type="spellStart"/>
      <w:r w:rsidRPr="006F4EE4">
        <w:rPr>
          <w:sz w:val="24"/>
          <w:szCs w:val="24"/>
        </w:rPr>
        <w:t>промзоны</w:t>
      </w:r>
      <w:proofErr w:type="spellEnd"/>
      <w:r w:rsidRPr="006F4EE4">
        <w:rPr>
          <w:sz w:val="24"/>
          <w:szCs w:val="24"/>
        </w:rPr>
        <w:t>;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2829446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>2015 год – 3343076</w:t>
      </w:r>
      <w:r w:rsidRPr="006F4EE4">
        <w:rPr>
          <w:b/>
          <w:sz w:val="24"/>
          <w:szCs w:val="24"/>
        </w:rPr>
        <w:t xml:space="preserve">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- 2992631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2992631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2992631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год– 2992631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год– 2992631 кВт/</w:t>
      </w:r>
      <w:proofErr w:type="gramStart"/>
      <w:r w:rsidRPr="006F4EE4">
        <w:rPr>
          <w:b/>
          <w:sz w:val="24"/>
          <w:szCs w:val="24"/>
        </w:rPr>
        <w:t>ч</w:t>
      </w:r>
      <w:proofErr w:type="gramEnd"/>
    </w:p>
    <w:p w:rsidR="00BF54C5" w:rsidRPr="006F4EE4" w:rsidRDefault="00BF54C5" w:rsidP="00BF54C5">
      <w:pPr>
        <w:ind w:hanging="153"/>
        <w:rPr>
          <w:sz w:val="24"/>
          <w:szCs w:val="24"/>
        </w:rPr>
      </w:pPr>
      <w:r w:rsidRPr="006F4EE4">
        <w:rPr>
          <w:sz w:val="24"/>
          <w:szCs w:val="24"/>
        </w:rPr>
        <w:t xml:space="preserve">- Замена светильников на </w:t>
      </w:r>
      <w:proofErr w:type="gramStart"/>
      <w:r w:rsidRPr="006F4EE4">
        <w:rPr>
          <w:sz w:val="24"/>
          <w:szCs w:val="24"/>
        </w:rPr>
        <w:t>светодиодные</w:t>
      </w:r>
      <w:proofErr w:type="gramEnd"/>
      <w:r w:rsidRPr="006F4EE4">
        <w:rPr>
          <w:sz w:val="24"/>
          <w:szCs w:val="24"/>
        </w:rPr>
        <w:t>;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47 светильников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год – 0 </w:t>
      </w:r>
      <w:r w:rsidRPr="006F4EE4">
        <w:rPr>
          <w:b/>
          <w:sz w:val="24"/>
          <w:szCs w:val="24"/>
        </w:rPr>
        <w:t>светильников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- 47 светильников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47 светильников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47 светильников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год– 47 светильников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год– 47 светильников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По содержанию территорий общего пользования: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Обеспечить содержание  улиц, площадей, парков и других мест общего пользования в  соответствии с санитарно - эпидемиологическими нормами, обеспечить уборку: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-  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2015 год-  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– 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год – </w:t>
      </w:r>
      <w:r w:rsidRPr="006F4EE4">
        <w:rPr>
          <w:b/>
          <w:sz w:val="24"/>
          <w:szCs w:val="24"/>
        </w:rPr>
        <w:t>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spacing w:before="60"/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 – 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 – 4855496 м</w:t>
      </w:r>
      <w:proofErr w:type="gramStart"/>
      <w:r w:rsidRPr="006F4EE4">
        <w:rPr>
          <w:b/>
          <w:sz w:val="24"/>
          <w:szCs w:val="24"/>
          <w:vertAlign w:val="superscript"/>
        </w:rPr>
        <w:t>2</w:t>
      </w:r>
      <w:proofErr w:type="gramEnd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ind w:hanging="153"/>
        <w:rPr>
          <w:b/>
          <w:sz w:val="10"/>
          <w:szCs w:val="10"/>
          <w:vertAlign w:val="superscript"/>
        </w:rPr>
      </w:pP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4. Сроки реализации подпрограммы, этапы и сроки их реализации.</w:t>
      </w:r>
    </w:p>
    <w:p w:rsidR="00BF54C5" w:rsidRPr="006F4EE4" w:rsidRDefault="00BF54C5" w:rsidP="00BF54C5">
      <w:pPr>
        <w:ind w:hanging="153"/>
        <w:rPr>
          <w:b/>
          <w:sz w:val="10"/>
          <w:szCs w:val="10"/>
        </w:rPr>
      </w:pPr>
    </w:p>
    <w:p w:rsidR="00BF54C5" w:rsidRPr="006F4EE4" w:rsidRDefault="00BF54C5" w:rsidP="00BF54C5">
      <w:pPr>
        <w:ind w:hanging="153"/>
        <w:rPr>
          <w:sz w:val="24"/>
          <w:szCs w:val="24"/>
        </w:rPr>
      </w:pPr>
      <w:r w:rsidRPr="006F4EE4">
        <w:rPr>
          <w:iCs/>
          <w:shadow/>
          <w:sz w:val="24"/>
          <w:szCs w:val="24"/>
        </w:rPr>
        <w:t>Реализация мероприятий программы предусматривается в 2014-2020 годы в один этап</w:t>
      </w:r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ind w:hanging="153"/>
        <w:rPr>
          <w:sz w:val="10"/>
          <w:szCs w:val="10"/>
        </w:rPr>
      </w:pPr>
    </w:p>
    <w:p w:rsidR="00BF54C5" w:rsidRPr="006F4EE4" w:rsidRDefault="00BF54C5" w:rsidP="00BF54C5">
      <w:pPr>
        <w:ind w:hanging="153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5. Перечень основных мероприятий подпрограммы и ведомственных целевых программ:</w:t>
      </w:r>
    </w:p>
    <w:p w:rsidR="00BF54C5" w:rsidRPr="006F4EE4" w:rsidRDefault="00BF54C5" w:rsidP="00BF54C5">
      <w:pPr>
        <w:ind w:left="709"/>
        <w:contextualSpacing/>
        <w:rPr>
          <w:sz w:val="24"/>
          <w:szCs w:val="24"/>
        </w:rPr>
      </w:pPr>
      <w:r w:rsidRPr="006F4EE4">
        <w:rPr>
          <w:sz w:val="24"/>
          <w:szCs w:val="24"/>
        </w:rPr>
        <w:t>1.Обеспечение санитарного содержания территорий.</w:t>
      </w:r>
    </w:p>
    <w:p w:rsidR="00BF54C5" w:rsidRPr="006F4EE4" w:rsidRDefault="00BF54C5" w:rsidP="00BF54C5">
      <w:pPr>
        <w:ind w:left="709"/>
        <w:rPr>
          <w:sz w:val="24"/>
          <w:szCs w:val="24"/>
        </w:rPr>
      </w:pPr>
      <w:r w:rsidRPr="006F4EE4">
        <w:rPr>
          <w:sz w:val="24"/>
          <w:szCs w:val="24"/>
        </w:rPr>
        <w:t xml:space="preserve"> В зимний период:</w:t>
      </w:r>
    </w:p>
    <w:p w:rsidR="00BF54C5" w:rsidRPr="006F4EE4" w:rsidRDefault="00BF54C5" w:rsidP="00BF54C5">
      <w:pPr>
        <w:numPr>
          <w:ilvl w:val="0"/>
          <w:numId w:val="19"/>
        </w:numPr>
        <w:contextualSpacing/>
        <w:rPr>
          <w:sz w:val="24"/>
          <w:szCs w:val="24"/>
        </w:rPr>
      </w:pPr>
      <w:r w:rsidRPr="006F4EE4">
        <w:rPr>
          <w:sz w:val="24"/>
          <w:szCs w:val="24"/>
        </w:rPr>
        <w:t>Расчистка проезжей части и внутриквартальных проездов, включая вывозку снега;</w:t>
      </w:r>
    </w:p>
    <w:p w:rsidR="00BF54C5" w:rsidRPr="006F4EE4" w:rsidRDefault="00BF54C5" w:rsidP="00BF54C5">
      <w:pPr>
        <w:numPr>
          <w:ilvl w:val="0"/>
          <w:numId w:val="19"/>
        </w:numPr>
        <w:contextualSpacing/>
        <w:rPr>
          <w:sz w:val="24"/>
          <w:szCs w:val="24"/>
        </w:rPr>
      </w:pPr>
      <w:r w:rsidRPr="006F4EE4">
        <w:rPr>
          <w:b/>
          <w:bCs/>
          <w:sz w:val="24"/>
        </w:rPr>
        <w:t xml:space="preserve">Уборка тротуаров, пешеходных  дорожек, посадочных  площадок на  остановках  городского  транспорта и прочих пешеходных зон от снега с </w:t>
      </w:r>
      <w:r w:rsidRPr="006F4EE4">
        <w:rPr>
          <w:sz w:val="24"/>
          <w:szCs w:val="24"/>
        </w:rPr>
        <w:t xml:space="preserve">  обработкой материалами, исключающими скольжение во время движения пешеходов;</w:t>
      </w:r>
    </w:p>
    <w:p w:rsidR="00BF54C5" w:rsidRPr="006F4EE4" w:rsidRDefault="00BF54C5" w:rsidP="00BF54C5">
      <w:pPr>
        <w:numPr>
          <w:ilvl w:val="0"/>
          <w:numId w:val="19"/>
        </w:numPr>
        <w:rPr>
          <w:sz w:val="24"/>
          <w:szCs w:val="24"/>
        </w:rPr>
      </w:pPr>
      <w:r w:rsidRPr="006F4EE4">
        <w:rPr>
          <w:sz w:val="24"/>
          <w:szCs w:val="24"/>
        </w:rPr>
        <w:t>Уборка газонов от    случайного  мусора;</w:t>
      </w:r>
    </w:p>
    <w:p w:rsidR="00BF54C5" w:rsidRPr="006F4EE4" w:rsidRDefault="00BF54C5" w:rsidP="00BF54C5">
      <w:pPr>
        <w:numPr>
          <w:ilvl w:val="0"/>
          <w:numId w:val="19"/>
        </w:numPr>
        <w:rPr>
          <w:bCs/>
          <w:sz w:val="24"/>
        </w:rPr>
      </w:pPr>
      <w:r w:rsidRPr="006F4EE4">
        <w:rPr>
          <w:b/>
          <w:bCs/>
          <w:sz w:val="24"/>
        </w:rPr>
        <w:t>Ежедневная  уборка  урн.</w:t>
      </w:r>
    </w:p>
    <w:p w:rsidR="00BF54C5" w:rsidRPr="006F4EE4" w:rsidRDefault="00BF54C5" w:rsidP="00BF54C5">
      <w:pPr>
        <w:ind w:left="1429"/>
        <w:rPr>
          <w:bCs/>
          <w:sz w:val="24"/>
        </w:rPr>
      </w:pPr>
    </w:p>
    <w:p w:rsidR="00BF54C5" w:rsidRPr="006F4EE4" w:rsidRDefault="00BF54C5" w:rsidP="00BF54C5">
      <w:pPr>
        <w:ind w:left="709"/>
        <w:rPr>
          <w:sz w:val="24"/>
          <w:szCs w:val="24"/>
        </w:rPr>
      </w:pPr>
      <w:r w:rsidRPr="006F4EE4">
        <w:rPr>
          <w:sz w:val="24"/>
          <w:szCs w:val="24"/>
        </w:rPr>
        <w:t xml:space="preserve">В летний период: </w:t>
      </w:r>
    </w:p>
    <w:p w:rsidR="00BF54C5" w:rsidRPr="006F4EE4" w:rsidRDefault="00BF54C5" w:rsidP="00BF54C5">
      <w:pPr>
        <w:numPr>
          <w:ilvl w:val="0"/>
          <w:numId w:val="20"/>
        </w:numPr>
        <w:rPr>
          <w:sz w:val="24"/>
        </w:rPr>
      </w:pPr>
      <w:r w:rsidRPr="006F4EE4">
        <w:rPr>
          <w:b/>
          <w:bCs/>
          <w:sz w:val="24"/>
        </w:rPr>
        <w:t>уборка  дорог и тротуаров – подметание, мойка, полив дорог и тротуаров в соответствии с Регламентом;  погрузка  и   вывоз    смета   с  тротуаров,  удаление  растительности между  тротуарными  плитами  и  вдоль  бордюрных  камней;</w:t>
      </w:r>
    </w:p>
    <w:p w:rsidR="00BF54C5" w:rsidRPr="006F4EE4" w:rsidRDefault="00BF54C5" w:rsidP="00BF54C5">
      <w:pPr>
        <w:numPr>
          <w:ilvl w:val="0"/>
          <w:numId w:val="20"/>
        </w:numPr>
        <w:rPr>
          <w:sz w:val="24"/>
        </w:rPr>
      </w:pPr>
      <w:r w:rsidRPr="006F4EE4">
        <w:rPr>
          <w:b/>
          <w:bCs/>
          <w:sz w:val="24"/>
        </w:rPr>
        <w:lastRenderedPageBreak/>
        <w:t xml:space="preserve"> - уборка   остановок, </w:t>
      </w:r>
    </w:p>
    <w:p w:rsidR="00BF54C5" w:rsidRPr="006F4EE4" w:rsidRDefault="00BF54C5" w:rsidP="00BF54C5">
      <w:pPr>
        <w:numPr>
          <w:ilvl w:val="0"/>
          <w:numId w:val="20"/>
        </w:numPr>
        <w:rPr>
          <w:sz w:val="24"/>
        </w:rPr>
      </w:pPr>
      <w:r w:rsidRPr="006F4EE4">
        <w:rPr>
          <w:b/>
          <w:bCs/>
          <w:sz w:val="24"/>
        </w:rPr>
        <w:t xml:space="preserve"> -уборка урн - ежедневно;</w:t>
      </w:r>
    </w:p>
    <w:p w:rsidR="00BF54C5" w:rsidRPr="006F4EE4" w:rsidRDefault="00BF54C5" w:rsidP="00BF54C5">
      <w:pPr>
        <w:numPr>
          <w:ilvl w:val="0"/>
          <w:numId w:val="20"/>
        </w:numPr>
        <w:rPr>
          <w:sz w:val="24"/>
        </w:rPr>
      </w:pPr>
      <w:r w:rsidRPr="006F4EE4">
        <w:rPr>
          <w:b/>
          <w:bCs/>
          <w:sz w:val="24"/>
        </w:rPr>
        <w:t xml:space="preserve"> - газоны – ежедневная уборка случайного  мусора, опавших листьев;</w:t>
      </w:r>
    </w:p>
    <w:p w:rsidR="00BF54C5" w:rsidRPr="006F4EE4" w:rsidRDefault="00BF54C5" w:rsidP="00BF54C5">
      <w:pPr>
        <w:numPr>
          <w:ilvl w:val="0"/>
          <w:numId w:val="20"/>
        </w:numPr>
        <w:rPr>
          <w:sz w:val="24"/>
        </w:rPr>
      </w:pPr>
      <w:r w:rsidRPr="006F4EE4">
        <w:rPr>
          <w:b/>
          <w:bCs/>
          <w:sz w:val="24"/>
        </w:rPr>
        <w:t xml:space="preserve"> - парки  и  места  массового  отдыха – еженедельная уборка.</w:t>
      </w:r>
    </w:p>
    <w:p w:rsidR="00BF54C5" w:rsidRPr="006F4EE4" w:rsidRDefault="00BF54C5" w:rsidP="00BF54C5">
      <w:pPr>
        <w:rPr>
          <w:i/>
          <w:sz w:val="24"/>
          <w:szCs w:val="24"/>
        </w:rPr>
      </w:pP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ab/>
        <w:t xml:space="preserve">2. ВЦП «Обеспечение безопасности дорожного движения </w:t>
      </w:r>
      <w:proofErr w:type="gramStart"/>
      <w:r w:rsidRPr="006F4EE4">
        <w:rPr>
          <w:sz w:val="24"/>
          <w:szCs w:val="24"/>
        </w:rPr>
        <w:t>в</w:t>
      </w:r>
      <w:proofErr w:type="gramEnd"/>
      <w:r w:rsidRPr="006F4EE4">
        <w:rPr>
          <w:sz w:val="24"/>
          <w:szCs w:val="24"/>
        </w:rPr>
        <w:t xml:space="preserve"> </w:t>
      </w:r>
      <w:proofErr w:type="gramStart"/>
      <w:r w:rsidRPr="006F4EE4">
        <w:rPr>
          <w:sz w:val="24"/>
          <w:szCs w:val="24"/>
        </w:rPr>
        <w:t>Сосновоборском</w:t>
      </w:r>
      <w:proofErr w:type="gramEnd"/>
      <w:r w:rsidRPr="006F4EE4">
        <w:rPr>
          <w:sz w:val="24"/>
          <w:szCs w:val="24"/>
        </w:rPr>
        <w:t xml:space="preserve"> городском округе»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ab/>
        <w:t>Мероприятия: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 Содержание технических средств организации дорожного движении, техническое обслуживание узлов учета электроэнергии  светофорных постов;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Замена и установка  дорожных знаков;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Нанесение дорожной разметки;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Содержание наружного освещения;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Восстановление дорожных знаков и искусственных неровностей; 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Восстановление пешеходных ограждений.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ab/>
        <w:t>3. ВЦП «Ремонт улично-дорожной сети и внутриквартальных проездов»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ab/>
        <w:t xml:space="preserve"> Мероприятия: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Ямочный ремонт дорожного покрытия;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Текущий ремонт дорожного покрытия;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Ремонт дорог общего пользования;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 -Ремонт дворовых территорий многоквартирных домов,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ремонт проездов к дворовым территориям многоквартирным домам;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Содержан</w:t>
      </w:r>
      <w:r>
        <w:rPr>
          <w:sz w:val="24"/>
          <w:szCs w:val="24"/>
        </w:rPr>
        <w:t>ие и ремонт автодорожных мостов;</w:t>
      </w:r>
    </w:p>
    <w:p w:rsidR="00BF54C5" w:rsidRPr="006F4EE4" w:rsidRDefault="00BF54C5" w:rsidP="00BF54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адресный перечень автомобильных дорог, дворовых территорий, проездов к дворовым территориям, а так же автомобильных дорог общего пользования, имеющих приоритетных социально значимый характер, ремонтируемых за счет субсидий областного бюджета и части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местного бюджета в  рамках реализации государственной программы Ленинградской области «Развитие автомобильных дорог Ленинградской области» представлен в приложении № 4 к Программе.</w:t>
      </w:r>
      <w:proofErr w:type="gramEnd"/>
    </w:p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6F4EE4">
        <w:rPr>
          <w:rFonts w:eastAsia="Calibri"/>
          <w:b/>
          <w:sz w:val="24"/>
          <w:szCs w:val="24"/>
          <w:lang w:eastAsia="en-US"/>
        </w:rPr>
        <w:t>6. Ресурсное обеспечение подпрограммы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rFonts w:eastAsia="Calibri"/>
          <w:szCs w:val="22"/>
          <w:lang w:eastAsia="en-US"/>
        </w:rPr>
        <w:tab/>
      </w:r>
      <w:r w:rsidRPr="006F4EE4">
        <w:rPr>
          <w:rFonts w:eastAsia="Calibri"/>
          <w:sz w:val="24"/>
          <w:szCs w:val="24"/>
          <w:lang w:eastAsia="en-US"/>
        </w:rPr>
        <w:t xml:space="preserve">Финансирование подпрограммы будет осуществляться из местного бюджета </w:t>
      </w:r>
      <w:proofErr w:type="spellStart"/>
      <w:r w:rsidRPr="006F4EE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F4EE4">
        <w:rPr>
          <w:rFonts w:eastAsia="Calibri"/>
          <w:sz w:val="24"/>
          <w:szCs w:val="24"/>
          <w:lang w:eastAsia="en-US"/>
        </w:rPr>
        <w:t xml:space="preserve"> городского округа</w:t>
      </w:r>
      <w:r>
        <w:rPr>
          <w:rFonts w:eastAsia="Calibri"/>
          <w:sz w:val="24"/>
          <w:szCs w:val="24"/>
          <w:lang w:eastAsia="en-US"/>
        </w:rPr>
        <w:t xml:space="preserve"> и областного бюджета Ленинградской области</w:t>
      </w:r>
      <w:r w:rsidRPr="006F4EE4">
        <w:rPr>
          <w:rFonts w:eastAsia="Calibri"/>
          <w:sz w:val="24"/>
          <w:szCs w:val="24"/>
          <w:lang w:eastAsia="en-US"/>
        </w:rPr>
        <w:t>.</w:t>
      </w:r>
    </w:p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ab/>
        <w:t>Общий объем ассигнований, планируемый на выполнение мероприятий подпрограммы, представлен в следующей таблице:</w:t>
      </w:r>
    </w:p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418"/>
        <w:gridCol w:w="1276"/>
        <w:gridCol w:w="1276"/>
        <w:gridCol w:w="1276"/>
        <w:gridCol w:w="1275"/>
        <w:gridCol w:w="1276"/>
        <w:gridCol w:w="1276"/>
        <w:gridCol w:w="1276"/>
      </w:tblGrid>
      <w:tr w:rsidR="00BF54C5" w:rsidRPr="006F4EE4" w:rsidTr="00464964">
        <w:tc>
          <w:tcPr>
            <w:tcW w:w="992" w:type="dxa"/>
            <w:vMerge w:val="restart"/>
            <w:shd w:val="clear" w:color="auto" w:fill="auto"/>
            <w:textDirection w:val="btLr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Объем финансирования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подпрограммных мероприятий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под-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программе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8931" w:type="dxa"/>
            <w:gridSpan w:val="7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2292"/>
        </w:trPr>
        <w:tc>
          <w:tcPr>
            <w:tcW w:w="992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</w:tr>
      <w:tr w:rsidR="00BF54C5" w:rsidRPr="006F4EE4" w:rsidTr="00464964">
        <w:trPr>
          <w:trHeight w:val="470"/>
        </w:trPr>
        <w:tc>
          <w:tcPr>
            <w:tcW w:w="992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Мес</w:t>
            </w:r>
            <w:proofErr w:type="gramStart"/>
            <w:r w:rsidRPr="006F4EE4">
              <w:rPr>
                <w:rFonts w:eastAsia="Calibri"/>
                <w:lang w:eastAsia="en-US"/>
              </w:rPr>
              <w:t>т-</w:t>
            </w:r>
            <w:proofErr w:type="gramEnd"/>
            <w:r w:rsidRPr="006F4E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4EE4">
              <w:rPr>
                <w:rFonts w:eastAsia="Calibri"/>
                <w:lang w:eastAsia="en-US"/>
              </w:rPr>
              <w:t>ный</w:t>
            </w:r>
            <w:proofErr w:type="spellEnd"/>
            <w:r w:rsidRPr="006F4EE4">
              <w:rPr>
                <w:rFonts w:eastAsia="Calibri"/>
                <w:lang w:eastAsia="en-US"/>
              </w:rPr>
              <w:t xml:space="preserve"> бюджет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1 142 088,205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149 655,593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194 609,033</w:t>
            </w:r>
          </w:p>
        </w:tc>
        <w:tc>
          <w:tcPr>
            <w:tcW w:w="1276" w:type="dxa"/>
            <w:shd w:val="clear" w:color="auto" w:fill="auto"/>
          </w:tcPr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149 177,752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170 102,838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174 452,605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152 045,192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152 045,192</w:t>
            </w:r>
          </w:p>
        </w:tc>
      </w:tr>
      <w:tr w:rsidR="00BF54C5" w:rsidRPr="006F4EE4" w:rsidTr="00464964">
        <w:trPr>
          <w:trHeight w:val="470"/>
        </w:trPr>
        <w:tc>
          <w:tcPr>
            <w:tcW w:w="992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F4EE4">
              <w:rPr>
                <w:rFonts w:eastAsia="Calibri"/>
                <w:lang w:eastAsia="en-US"/>
              </w:rPr>
              <w:t>Област-ной</w:t>
            </w:r>
            <w:proofErr w:type="spellEnd"/>
            <w:proofErr w:type="gramEnd"/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37 269,257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 xml:space="preserve">  11 639,257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14 768,100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10 861,900</w:t>
            </w: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54C5" w:rsidRPr="006F4EE4" w:rsidTr="00464964">
        <w:trPr>
          <w:trHeight w:val="470"/>
        </w:trPr>
        <w:tc>
          <w:tcPr>
            <w:tcW w:w="992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1 179 357,462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161 294,850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209 377,133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160 039,652</w:t>
            </w: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170 102,838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174 452,605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152 045,192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152 045,192</w:t>
            </w:r>
          </w:p>
        </w:tc>
      </w:tr>
    </w:tbl>
    <w:p w:rsidR="00BF54C5" w:rsidRPr="006F4EE4" w:rsidRDefault="00BF54C5" w:rsidP="00BF54C5">
      <w:pPr>
        <w:autoSpaceDE w:val="0"/>
        <w:autoSpaceDN w:val="0"/>
        <w:adjustRightInd w:val="0"/>
        <w:rPr>
          <w:rFonts w:ascii="Calibri" w:eastAsia="Calibri" w:hAnsi="Calibri" w:cs="Calibri"/>
          <w:szCs w:val="22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Затраты на реализацию подпрограммы определены исходя из стоимости работ на содержание и ремонт УДС.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В процессе реализации подпрограммы объемы бюджетных ассигнований, направленных на ее реализацию, могут корректироваться в соответствии с утвержденным бюджетом на соответствующий финансовый год.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7. Оценка эффективности подпрограммы: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внешнего благоустройства и дорожного хозяйства комитета по управлению жилищно-коммунальным хозяйством 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 w:rsidRPr="006F4EE4">
        <w:rPr>
          <w:szCs w:val="24"/>
        </w:rPr>
        <w:t xml:space="preserve">1). Степени достижения целей и решения задач подпрограммы путем </w:t>
      </w:r>
      <w:proofErr w:type="gramStart"/>
      <w:r w:rsidRPr="006F4EE4">
        <w:rPr>
          <w:szCs w:val="24"/>
        </w:rPr>
        <w:t>сопоставления</w:t>
      </w:r>
      <w:proofErr w:type="gramEnd"/>
      <w:r w:rsidRPr="006F4EE4">
        <w:rPr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Cs w:val="24"/>
        </w:rPr>
        <w:t>Сд</w:t>
      </w:r>
      <w:proofErr w:type="spellEnd"/>
      <w:r w:rsidRPr="006F4EE4">
        <w:rPr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F4EE4">
        <w:rPr>
          <w:rFonts w:eastAsiaTheme="minorEastAsia"/>
          <w:sz w:val="24"/>
          <w:szCs w:val="24"/>
        </w:rPr>
        <w:tab/>
      </w:r>
      <w:r w:rsidRPr="006F4EE4">
        <w:rPr>
          <w:rFonts w:eastAsiaTheme="minorEastAsia"/>
          <w:sz w:val="24"/>
          <w:szCs w:val="24"/>
        </w:rPr>
        <w:tab/>
        <w:t>4) Объективными причинами  снижения показателей  допускаются:</w:t>
      </w: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6F4EE4">
        <w:rPr>
          <w:rFonts w:eastAsiaTheme="minorEastAsia"/>
          <w:sz w:val="24"/>
          <w:szCs w:val="24"/>
        </w:rPr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пользования);</w:t>
      </w:r>
    </w:p>
    <w:p w:rsidR="00BF54C5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F4EE4">
        <w:rPr>
          <w:b/>
          <w:sz w:val="24"/>
          <w:szCs w:val="24"/>
        </w:rPr>
        <w:lastRenderedPageBreak/>
        <w:t xml:space="preserve">ПОДПРОГРАММА </w:t>
      </w:r>
      <w:r w:rsidRPr="006F4EE4">
        <w:rPr>
          <w:b/>
          <w:sz w:val="32"/>
          <w:szCs w:val="32"/>
        </w:rPr>
        <w:t>2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Содержание и ремонт объектов  благоустройства </w:t>
      </w: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Подпрограммы   Содержание и ремонт объектов  благоустройства </w:t>
      </w: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«Содержание и ремонт объектов  благоустройства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округа»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ind w:left="35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Подрядные организации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Обеспечение нормативного состояния объектов благоустройства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Обеспечение санитарного и нормативного технического состояния общественных туалетов;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Обеспечение нормативного состояния малых архитектурных форм;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Обеспечение нормативного состояния пешеходных мостов;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Обеспечение санитарного содержания  территорий кладбищ и мемориалов.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Количество общественных туалетов; приведенных  в нормативное состояние</w:t>
            </w:r>
          </w:p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Количество  малых архитектурных форм, приведенных  в нормативное состояние;</w:t>
            </w:r>
          </w:p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Количество пешеходных мостов, приведенных в нормативное состояние.</w:t>
            </w:r>
          </w:p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Количество кладбищ и мемориалов, приведенных в нормативное состояние.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2014-2020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48 805,057 тыс. руб.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т.ч.: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201,617 тыс. руб. (областной бюджет)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48 603,440  тыс. руб. (местный бюджет)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 w:rsidRPr="00030188">
              <w:rPr>
                <w:sz w:val="22"/>
                <w:szCs w:val="22"/>
              </w:rPr>
              <w:t>в том числе по годам: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 w:rsidRPr="00030188">
              <w:rPr>
                <w:sz w:val="22"/>
                <w:szCs w:val="22"/>
              </w:rPr>
              <w:t>2014 г. – 13 690,434 тыс. руб.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 – 6 483,941</w:t>
            </w:r>
            <w:r w:rsidRPr="00030188">
              <w:rPr>
                <w:sz w:val="22"/>
                <w:szCs w:val="22"/>
              </w:rPr>
              <w:t xml:space="preserve"> тыс. руб., в т.ч.</w:t>
            </w:r>
            <w:r>
              <w:rPr>
                <w:sz w:val="22"/>
                <w:szCs w:val="22"/>
              </w:rPr>
              <w:t>:</w:t>
            </w:r>
          </w:p>
          <w:p w:rsidR="00BF54C5" w:rsidRPr="00030188" w:rsidRDefault="00BF54C5" w:rsidP="00464964">
            <w:pPr>
              <w:tabs>
                <w:tab w:val="left" w:pos="2715"/>
              </w:tabs>
              <w:rPr>
                <w:sz w:val="22"/>
                <w:szCs w:val="22"/>
              </w:rPr>
            </w:pPr>
            <w:r w:rsidRPr="0003018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</w:t>
            </w:r>
            <w:r w:rsidRPr="00030188">
              <w:rPr>
                <w:sz w:val="22"/>
                <w:szCs w:val="22"/>
              </w:rPr>
              <w:t xml:space="preserve"> 201,617  тыс. руб. (областной бюджет),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6 282,324 </w:t>
            </w:r>
            <w:r w:rsidRPr="00030188">
              <w:rPr>
                <w:sz w:val="22"/>
                <w:szCs w:val="22"/>
              </w:rPr>
              <w:t>тыс. руб. (местный бюджет)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2016 г. – 6 300,618</w:t>
            </w:r>
            <w:r w:rsidRPr="00030188">
              <w:rPr>
                <w:sz w:val="22"/>
                <w:szCs w:val="22"/>
              </w:rPr>
              <w:t xml:space="preserve"> тыс. руб.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 г. – 5 754,192</w:t>
            </w:r>
            <w:r w:rsidRPr="00030188">
              <w:rPr>
                <w:sz w:val="22"/>
                <w:szCs w:val="22"/>
              </w:rPr>
              <w:t xml:space="preserve"> тыс. руб.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2018 г. – 6 053,408</w:t>
            </w:r>
            <w:r w:rsidRPr="00030188">
              <w:rPr>
                <w:sz w:val="22"/>
                <w:szCs w:val="22"/>
              </w:rPr>
              <w:t xml:space="preserve"> тыс. руб.</w:t>
            </w:r>
          </w:p>
          <w:p w:rsidR="00BF54C5" w:rsidRPr="00030188" w:rsidRDefault="00BF54C5" w:rsidP="00464964">
            <w:pPr>
              <w:rPr>
                <w:sz w:val="22"/>
                <w:szCs w:val="22"/>
              </w:rPr>
            </w:pPr>
            <w:r w:rsidRPr="00030188">
              <w:rPr>
                <w:sz w:val="22"/>
                <w:szCs w:val="22"/>
              </w:rPr>
              <w:t xml:space="preserve">  2019 г. – 5 261,232 тыс. руб.</w:t>
            </w: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  <w:r w:rsidRPr="00030188">
              <w:rPr>
                <w:sz w:val="22"/>
                <w:szCs w:val="22"/>
              </w:rPr>
              <w:t xml:space="preserve">  2020 г. – 5 261,232 тыс. руб.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          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Комплексное благоустройство территории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</w:t>
            </w:r>
          </w:p>
        </w:tc>
      </w:tr>
    </w:tbl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10"/>
          <w:szCs w:val="10"/>
        </w:rPr>
      </w:pPr>
    </w:p>
    <w:p w:rsidR="00BF54C5" w:rsidRPr="006F4EE4" w:rsidRDefault="00BF54C5" w:rsidP="00BF54C5">
      <w:pPr>
        <w:numPr>
          <w:ilvl w:val="0"/>
          <w:numId w:val="22"/>
        </w:numPr>
        <w:spacing w:after="200" w:line="276" w:lineRule="auto"/>
        <w:contextualSpacing/>
        <w:jc w:val="both"/>
        <w:rPr>
          <w:b/>
          <w:sz w:val="22"/>
          <w:szCs w:val="24"/>
        </w:rPr>
      </w:pPr>
      <w:r w:rsidRPr="006F4EE4">
        <w:rPr>
          <w:b/>
          <w:sz w:val="22"/>
          <w:szCs w:val="24"/>
        </w:rPr>
        <w:t>Характеристика текущего состояния и основные проблемы подпрограммы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Характеристика подпрограммы содержание и ремонт объектов  благоустройства: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мероприятия по благоустройству включают в себя облагораживание детских игровых и спортивных площадок, мероприятия по содержанию и ремонту памятников воинам, </w:t>
      </w:r>
      <w:r w:rsidRPr="006F4EE4">
        <w:rPr>
          <w:sz w:val="24"/>
          <w:szCs w:val="24"/>
        </w:rPr>
        <w:lastRenderedPageBreak/>
        <w:t xml:space="preserve">погибшим в годы Великой Отечественной войны, мероприятия по установке скамеек, контейнеров, урн, установка информационных щитов, уничтожение растения «Борщевик» по территории муниципального образования, </w:t>
      </w:r>
    </w:p>
    <w:p w:rsidR="00BF54C5" w:rsidRPr="006F4EE4" w:rsidRDefault="00BF54C5" w:rsidP="00BF54C5">
      <w:pPr>
        <w:ind w:firstLine="709"/>
        <w:jc w:val="both"/>
        <w:rPr>
          <w:rFonts w:ascii="Verdana" w:hAnsi="Verdana"/>
          <w:sz w:val="24"/>
          <w:szCs w:val="24"/>
        </w:rPr>
      </w:pPr>
      <w:r w:rsidRPr="006F4EE4">
        <w:rPr>
          <w:sz w:val="24"/>
          <w:szCs w:val="24"/>
        </w:rPr>
        <w:t xml:space="preserve">В сложившемся положении необходимо продолжать комплексное благоустройство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 Ленинградской области имеется: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четыре общественных туалета расположенные по адресу: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1.МКР №2(район ж/д. ул. </w:t>
      </w:r>
      <w:proofErr w:type="gramStart"/>
      <w:r w:rsidRPr="006F4EE4">
        <w:rPr>
          <w:sz w:val="24"/>
          <w:szCs w:val="24"/>
        </w:rPr>
        <w:t>Высотная</w:t>
      </w:r>
      <w:proofErr w:type="gramEnd"/>
      <w:r w:rsidRPr="006F4EE4">
        <w:rPr>
          <w:sz w:val="24"/>
          <w:szCs w:val="24"/>
        </w:rPr>
        <w:t>, д.1);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2.МКР №3 (район маг.</w:t>
      </w:r>
      <w:proofErr w:type="gramEnd"/>
      <w:r w:rsidRPr="006F4EE4">
        <w:rPr>
          <w:sz w:val="24"/>
          <w:szCs w:val="24"/>
        </w:rPr>
        <w:t xml:space="preserve"> </w:t>
      </w:r>
      <w:proofErr w:type="gramStart"/>
      <w:r w:rsidRPr="006F4EE4">
        <w:rPr>
          <w:sz w:val="24"/>
          <w:szCs w:val="24"/>
        </w:rPr>
        <w:t>«Таллинн»);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3.МКР №8(район ж/д. пр.</w:t>
      </w:r>
      <w:proofErr w:type="gramEnd"/>
      <w:r w:rsidRPr="006F4EE4">
        <w:rPr>
          <w:sz w:val="24"/>
          <w:szCs w:val="24"/>
        </w:rPr>
        <w:t xml:space="preserve"> </w:t>
      </w:r>
      <w:proofErr w:type="gramStart"/>
      <w:r w:rsidRPr="006F4EE4">
        <w:rPr>
          <w:sz w:val="24"/>
          <w:szCs w:val="24"/>
        </w:rPr>
        <w:t>Героев, д.34);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4.МКР №10</w:t>
      </w:r>
      <w:proofErr w:type="gramStart"/>
      <w:r w:rsidRPr="006F4EE4">
        <w:rPr>
          <w:sz w:val="24"/>
          <w:szCs w:val="24"/>
        </w:rPr>
        <w:t>а(</w:t>
      </w:r>
      <w:proofErr w:type="gramEnd"/>
      <w:r w:rsidRPr="006F4EE4">
        <w:rPr>
          <w:sz w:val="24"/>
          <w:szCs w:val="24"/>
        </w:rPr>
        <w:t xml:space="preserve">пр. Героев, д.49 – маг. </w:t>
      </w:r>
      <w:proofErr w:type="gramStart"/>
      <w:r w:rsidRPr="006F4EE4">
        <w:rPr>
          <w:sz w:val="24"/>
          <w:szCs w:val="24"/>
        </w:rPr>
        <w:t>«</w:t>
      </w:r>
      <w:proofErr w:type="spellStart"/>
      <w:r w:rsidRPr="006F4EE4">
        <w:rPr>
          <w:sz w:val="24"/>
          <w:szCs w:val="24"/>
        </w:rPr>
        <w:t>Дикси</w:t>
      </w:r>
      <w:proofErr w:type="spellEnd"/>
      <w:r w:rsidRPr="006F4EE4">
        <w:rPr>
          <w:sz w:val="24"/>
          <w:szCs w:val="24"/>
        </w:rPr>
        <w:t>»).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1.Кладбища: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1.1. на пресечении ул. </w:t>
      </w:r>
      <w:proofErr w:type="gramStart"/>
      <w:r w:rsidRPr="006F4EE4">
        <w:rPr>
          <w:sz w:val="24"/>
          <w:szCs w:val="24"/>
        </w:rPr>
        <w:t>Комсомольской</w:t>
      </w:r>
      <w:proofErr w:type="gramEnd"/>
      <w:r w:rsidRPr="006F4EE4">
        <w:rPr>
          <w:sz w:val="24"/>
          <w:szCs w:val="24"/>
        </w:rPr>
        <w:t xml:space="preserve"> и ул.  Петра Великого,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площадью: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1.1.1. пешеходные дорожки – 4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  <w:r w:rsidRPr="006F4EE4">
        <w:rPr>
          <w:sz w:val="24"/>
          <w:szCs w:val="24"/>
          <w:vertAlign w:val="superscript"/>
        </w:rPr>
        <w:t xml:space="preserve"> </w:t>
      </w:r>
    </w:p>
    <w:p w:rsidR="00BF54C5" w:rsidRPr="006F4EE4" w:rsidRDefault="00BF54C5" w:rsidP="00BF54C5">
      <w:pPr>
        <w:jc w:val="both"/>
        <w:rPr>
          <w:sz w:val="24"/>
          <w:szCs w:val="24"/>
          <w:vertAlign w:val="superscript"/>
        </w:rPr>
      </w:pPr>
      <w:r w:rsidRPr="006F4EE4">
        <w:rPr>
          <w:sz w:val="24"/>
          <w:szCs w:val="24"/>
        </w:rPr>
        <w:t>1.1.2. газоны - 16600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1.1.3. туалет – 1 шт.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1.2. напротив ж/д. ул. </w:t>
      </w:r>
      <w:proofErr w:type="gramStart"/>
      <w:r w:rsidRPr="006F4EE4">
        <w:rPr>
          <w:sz w:val="24"/>
          <w:szCs w:val="24"/>
        </w:rPr>
        <w:t>Ленинградская</w:t>
      </w:r>
      <w:proofErr w:type="gramEnd"/>
      <w:r w:rsidRPr="006F4EE4">
        <w:rPr>
          <w:sz w:val="24"/>
          <w:szCs w:val="24"/>
        </w:rPr>
        <w:t xml:space="preserve">, д.60-62 (в районе Часовни)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площадь:</w:t>
      </w:r>
    </w:p>
    <w:p w:rsidR="00BF54C5" w:rsidRPr="006F4EE4" w:rsidRDefault="00BF54C5" w:rsidP="00BF54C5">
      <w:pPr>
        <w:jc w:val="both"/>
        <w:rPr>
          <w:sz w:val="24"/>
          <w:szCs w:val="24"/>
          <w:vertAlign w:val="superscript"/>
        </w:rPr>
      </w:pPr>
      <w:r w:rsidRPr="006F4EE4">
        <w:rPr>
          <w:sz w:val="24"/>
          <w:szCs w:val="24"/>
        </w:rPr>
        <w:t>1.2.1.газоны - 652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1.3. </w:t>
      </w:r>
      <w:proofErr w:type="spellStart"/>
      <w:r w:rsidRPr="006F4EE4">
        <w:rPr>
          <w:sz w:val="24"/>
          <w:szCs w:val="24"/>
          <w:u w:val="single"/>
        </w:rPr>
        <w:t>Липово</w:t>
      </w:r>
      <w:r w:rsidRPr="006F4EE4">
        <w:rPr>
          <w:sz w:val="24"/>
          <w:szCs w:val="24"/>
        </w:rPr>
        <w:t>км</w:t>
      </w:r>
      <w:proofErr w:type="spellEnd"/>
      <w:r w:rsidRPr="006F4EE4">
        <w:rPr>
          <w:sz w:val="24"/>
          <w:szCs w:val="24"/>
        </w:rPr>
        <w:t xml:space="preserve"> 86+500 автодороги</w:t>
      </w:r>
      <w:proofErr w:type="gramStart"/>
      <w:r w:rsidRPr="006F4EE4">
        <w:rPr>
          <w:sz w:val="24"/>
          <w:szCs w:val="24"/>
        </w:rPr>
        <w:t xml:space="preserve"> С</w:t>
      </w:r>
      <w:proofErr w:type="gramEnd"/>
      <w:r w:rsidRPr="006F4EE4">
        <w:rPr>
          <w:sz w:val="24"/>
          <w:szCs w:val="24"/>
        </w:rPr>
        <w:t>анкт Петербург – Ручьи (шоссе А-121)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площадью</w:t>
      </w:r>
      <w:proofErr w:type="gramStart"/>
      <w:r w:rsidRPr="006F4EE4">
        <w:rPr>
          <w:sz w:val="24"/>
          <w:szCs w:val="24"/>
        </w:rPr>
        <w:t xml:space="preserve"> :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  <w:vertAlign w:val="superscript"/>
        </w:rPr>
      </w:pPr>
      <w:r w:rsidRPr="006F4EE4">
        <w:rPr>
          <w:sz w:val="24"/>
          <w:szCs w:val="24"/>
        </w:rPr>
        <w:t>1.3.1.газоны - 1785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1.4.д. </w:t>
      </w:r>
      <w:proofErr w:type="spellStart"/>
      <w:r w:rsidRPr="006F4EE4">
        <w:rPr>
          <w:sz w:val="24"/>
          <w:szCs w:val="24"/>
        </w:rPr>
        <w:t>Систо</w:t>
      </w:r>
      <w:proofErr w:type="spellEnd"/>
      <w:r w:rsidRPr="006F4EE4">
        <w:rPr>
          <w:sz w:val="24"/>
          <w:szCs w:val="24"/>
        </w:rPr>
        <w:t xml:space="preserve"> – Палкино км 108+700 а/</w:t>
      </w:r>
      <w:proofErr w:type="spellStart"/>
      <w:r w:rsidRPr="006F4EE4">
        <w:rPr>
          <w:sz w:val="24"/>
          <w:szCs w:val="24"/>
        </w:rPr>
        <w:t>д</w:t>
      </w:r>
      <w:proofErr w:type="spellEnd"/>
      <w:proofErr w:type="gramStart"/>
      <w:r w:rsidRPr="006F4EE4">
        <w:rPr>
          <w:sz w:val="24"/>
          <w:szCs w:val="24"/>
        </w:rPr>
        <w:t xml:space="preserve"> С</w:t>
      </w:r>
      <w:proofErr w:type="gramEnd"/>
      <w:r w:rsidRPr="006F4EE4">
        <w:rPr>
          <w:sz w:val="24"/>
          <w:szCs w:val="24"/>
        </w:rPr>
        <w:t>анкт – Петербург – Ручьи (шоссе А-121)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площадью:</w:t>
      </w:r>
    </w:p>
    <w:p w:rsidR="00BF54C5" w:rsidRPr="006F4EE4" w:rsidRDefault="00BF54C5" w:rsidP="00BF54C5">
      <w:pPr>
        <w:jc w:val="both"/>
        <w:rPr>
          <w:sz w:val="24"/>
          <w:szCs w:val="24"/>
          <w:vertAlign w:val="superscript"/>
        </w:rPr>
      </w:pPr>
      <w:r w:rsidRPr="006F4EE4">
        <w:rPr>
          <w:sz w:val="24"/>
          <w:szCs w:val="24"/>
        </w:rPr>
        <w:t>1.4.1.пешеходные дорожки - 5718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  <w:vertAlign w:val="superscript"/>
        </w:rPr>
      </w:pPr>
      <w:r w:rsidRPr="006F4EE4">
        <w:rPr>
          <w:sz w:val="24"/>
          <w:szCs w:val="24"/>
        </w:rPr>
        <w:t>1.4.2. газоны - 16716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1.5. г. Сосновый Бор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км 101+700 а/</w:t>
      </w:r>
      <w:proofErr w:type="spellStart"/>
      <w:r w:rsidRPr="006F4EE4">
        <w:rPr>
          <w:sz w:val="24"/>
          <w:szCs w:val="24"/>
        </w:rPr>
        <w:t>д</w:t>
      </w:r>
      <w:proofErr w:type="spellEnd"/>
      <w:proofErr w:type="gramStart"/>
      <w:r w:rsidRPr="006F4EE4">
        <w:rPr>
          <w:sz w:val="24"/>
          <w:szCs w:val="24"/>
        </w:rPr>
        <w:t xml:space="preserve"> С</w:t>
      </w:r>
      <w:proofErr w:type="gramEnd"/>
      <w:r w:rsidRPr="006F4EE4">
        <w:rPr>
          <w:sz w:val="24"/>
          <w:szCs w:val="24"/>
        </w:rPr>
        <w:t>анкт – Петербург – Ручьи (шоссе А-121) «р. Воронка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площадью:</w:t>
      </w:r>
    </w:p>
    <w:p w:rsidR="00BF54C5" w:rsidRPr="006F4EE4" w:rsidRDefault="00BF54C5" w:rsidP="00BF54C5">
      <w:pPr>
        <w:jc w:val="both"/>
        <w:rPr>
          <w:sz w:val="24"/>
          <w:szCs w:val="24"/>
          <w:vertAlign w:val="superscript"/>
        </w:rPr>
      </w:pPr>
      <w:r w:rsidRPr="006F4EE4">
        <w:rPr>
          <w:sz w:val="24"/>
          <w:szCs w:val="24"/>
        </w:rPr>
        <w:t>1.5.1.пешеходные дорожки - 9353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1.5.2. газоны - 55966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sz w:val="24"/>
          <w:szCs w:val="24"/>
        </w:rPr>
        <w:t>2.Мемориальные комплексы: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2.1.</w:t>
      </w:r>
      <w:r w:rsidRPr="006F4EE4">
        <w:rPr>
          <w:b/>
          <w:sz w:val="24"/>
          <w:szCs w:val="24"/>
        </w:rPr>
        <w:t xml:space="preserve"> «Берег мужественных»</w:t>
      </w:r>
      <w:r w:rsidRPr="006F4EE4">
        <w:rPr>
          <w:sz w:val="24"/>
          <w:szCs w:val="24"/>
        </w:rPr>
        <w:t xml:space="preserve"> км 102+700 автодороги Санкт – Петербург – Ручьи (шоссе А – 121) </w:t>
      </w:r>
      <w:proofErr w:type="spellStart"/>
      <w:r w:rsidRPr="006F4EE4">
        <w:rPr>
          <w:sz w:val="24"/>
          <w:szCs w:val="24"/>
        </w:rPr>
        <w:t>д</w:t>
      </w:r>
      <w:proofErr w:type="gramStart"/>
      <w:r w:rsidRPr="006F4EE4">
        <w:rPr>
          <w:sz w:val="24"/>
          <w:szCs w:val="24"/>
        </w:rPr>
        <w:t>.К</w:t>
      </w:r>
      <w:proofErr w:type="gramEnd"/>
      <w:r w:rsidRPr="006F4EE4">
        <w:rPr>
          <w:sz w:val="24"/>
          <w:szCs w:val="24"/>
        </w:rPr>
        <w:t>ерново</w:t>
      </w:r>
      <w:proofErr w:type="spell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площадью: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2.1.1. пешеходные дорожки - 1921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  <w:r w:rsidRPr="006F4EE4">
        <w:rPr>
          <w:sz w:val="24"/>
          <w:szCs w:val="24"/>
          <w:vertAlign w:val="superscript"/>
        </w:rPr>
        <w:t xml:space="preserve">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2.1.2. газоны - 33079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  <w:r w:rsidRPr="006F4EE4">
        <w:rPr>
          <w:sz w:val="24"/>
          <w:szCs w:val="24"/>
          <w:vertAlign w:val="superscript"/>
        </w:rPr>
        <w:t xml:space="preserve">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2.1.3. кустарники - 15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2.2.</w:t>
      </w:r>
      <w:r w:rsidRPr="006F4EE4">
        <w:rPr>
          <w:b/>
          <w:sz w:val="24"/>
          <w:szCs w:val="24"/>
        </w:rPr>
        <w:t xml:space="preserve"> «Защитникам отечества»</w:t>
      </w:r>
      <w:r w:rsidRPr="006F4EE4">
        <w:rPr>
          <w:sz w:val="24"/>
          <w:szCs w:val="24"/>
        </w:rPr>
        <w:t xml:space="preserve"> Сосновый Бор напротив ж/д. ул. </w:t>
      </w:r>
      <w:proofErr w:type="gramStart"/>
      <w:r w:rsidRPr="006F4EE4">
        <w:rPr>
          <w:sz w:val="24"/>
          <w:szCs w:val="24"/>
        </w:rPr>
        <w:t>Ленинградская</w:t>
      </w:r>
      <w:proofErr w:type="gramEnd"/>
      <w:r w:rsidRPr="006F4EE4">
        <w:rPr>
          <w:sz w:val="24"/>
          <w:szCs w:val="24"/>
        </w:rPr>
        <w:t>, д.60-62 (в районе Часовни).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2.2.1. пешеходные дорожки - 3981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  <w:r w:rsidRPr="006F4EE4">
        <w:rPr>
          <w:sz w:val="24"/>
          <w:szCs w:val="24"/>
          <w:vertAlign w:val="superscript"/>
        </w:rPr>
        <w:t xml:space="preserve">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2.2.2. газоны - 5258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  <w:r w:rsidRPr="006F4EE4">
        <w:rPr>
          <w:sz w:val="24"/>
          <w:szCs w:val="24"/>
          <w:vertAlign w:val="superscript"/>
        </w:rPr>
        <w:t xml:space="preserve">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2.2.3. кустарники – 33,6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2.3. «Аллея Памяти обелиск Славы» напротив жилого дома № 5 по пр. Героев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На территории муниципального образования установлено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 Автобусных павильонов – 41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 Скамеек – 245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3. Урны – 693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4. Пешеходные ограждения – 3914 секций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5.Вазоны - 121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6. Стенды для объявлений – 20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7. Детские площадки – 33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8. Спортивных площадок –24 шт.</w:t>
      </w:r>
    </w:p>
    <w:p w:rsidR="00BF54C5" w:rsidRPr="006F4EE4" w:rsidRDefault="00BF54C5" w:rsidP="00BF54C5">
      <w:pPr>
        <w:tabs>
          <w:tab w:val="left" w:pos="900"/>
        </w:tabs>
        <w:spacing w:before="120"/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>2. Цели и задачи подпрограммы: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2.1.Цели.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Основной целью подпрограммы является обеспечение нормативного состояния объектов благоустройства, что позволит обеспечить формирование среды, благоприятной для проживания населения,  улучшить экологическую обстановку и сохранить природные комплексы для обеспечения условий жизнедеятельности населения.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         2.2.Задачи подпрограммы</w:t>
      </w:r>
      <w:bookmarkStart w:id="2" w:name="YANDEX_174"/>
      <w:bookmarkEnd w:id="2"/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осуществление мероприятий по поддержанию порядка,</w:t>
      </w:r>
      <w:bookmarkStart w:id="3" w:name="YANDEX_175"/>
      <w:bookmarkEnd w:id="3"/>
      <w:r w:rsidRPr="006F4EE4">
        <w:rPr>
          <w:sz w:val="24"/>
          <w:szCs w:val="24"/>
        </w:rPr>
        <w:t> благоустройства, архитектурно-художественного оформления и санитарного состояния на территориях общего пользования;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поддержание в нормативном состоянии существующих детских, спортивных площадок, малых архитектурных форм.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3. Прогноз результатов реализации подпрограммы и перечень целевых показателей (индикаторов) подпрограммы.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hadow/>
          <w:sz w:val="24"/>
          <w:szCs w:val="24"/>
        </w:rPr>
        <w:t xml:space="preserve">         Реализация </w:t>
      </w:r>
      <w:proofErr w:type="gramStart"/>
      <w:r w:rsidRPr="006F4EE4">
        <w:rPr>
          <w:shadow/>
          <w:sz w:val="24"/>
          <w:szCs w:val="24"/>
        </w:rPr>
        <w:t xml:space="preserve">мероприятий, предусмотренных программой </w:t>
      </w:r>
      <w:r w:rsidRPr="006F4EE4">
        <w:rPr>
          <w:sz w:val="24"/>
          <w:szCs w:val="24"/>
        </w:rPr>
        <w:t xml:space="preserve">содержание и ремонт объектов  благоустройства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на территории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 Ленинградской области </w:t>
      </w:r>
      <w:r w:rsidRPr="006F4EE4">
        <w:rPr>
          <w:shadow/>
          <w:sz w:val="24"/>
          <w:szCs w:val="24"/>
        </w:rPr>
        <w:t>позволит</w:t>
      </w:r>
      <w:proofErr w:type="gramEnd"/>
      <w:r w:rsidRPr="006F4EE4">
        <w:rPr>
          <w:shadow/>
          <w:sz w:val="24"/>
          <w:szCs w:val="24"/>
        </w:rPr>
        <w:t xml:space="preserve"> за счет средств бюджета </w:t>
      </w:r>
      <w:proofErr w:type="spellStart"/>
      <w:r w:rsidRPr="006F4EE4">
        <w:rPr>
          <w:shadow/>
          <w:sz w:val="24"/>
          <w:szCs w:val="24"/>
        </w:rPr>
        <w:t>Сосновоборского</w:t>
      </w:r>
      <w:proofErr w:type="spellEnd"/>
      <w:r w:rsidRPr="006F4EE4">
        <w:rPr>
          <w:shadow/>
          <w:sz w:val="24"/>
          <w:szCs w:val="24"/>
        </w:rPr>
        <w:t xml:space="preserve"> городского округа увеличить благоустроенную территорию округа, а именно:</w:t>
      </w:r>
    </w:p>
    <w:p w:rsidR="00BF54C5" w:rsidRPr="006F4EE4" w:rsidRDefault="00BF54C5" w:rsidP="00BF54C5">
      <w:pPr>
        <w:keepLines/>
        <w:numPr>
          <w:ilvl w:val="0"/>
          <w:numId w:val="15"/>
        </w:numPr>
        <w:suppressLineNumbers/>
        <w:suppressAutoHyphens/>
        <w:contextualSpacing/>
        <w:jc w:val="both"/>
        <w:rPr>
          <w:shadow/>
          <w:sz w:val="24"/>
          <w:szCs w:val="24"/>
        </w:rPr>
      </w:pPr>
      <w:r w:rsidRPr="006F4EE4">
        <w:rPr>
          <w:shadow/>
          <w:sz w:val="24"/>
          <w:szCs w:val="24"/>
        </w:rPr>
        <w:t>Обеспечение нормативного технического состояния  малых архитектурных форм,  детских игровых и спортивных  площадок, пешеходных мостов.</w:t>
      </w:r>
    </w:p>
    <w:p w:rsidR="00BF54C5" w:rsidRPr="006F4EE4" w:rsidRDefault="00BF54C5" w:rsidP="00BF54C5">
      <w:pPr>
        <w:spacing w:before="60"/>
        <w:rPr>
          <w:sz w:val="24"/>
          <w:szCs w:val="24"/>
        </w:rPr>
      </w:pPr>
      <w:r w:rsidRPr="006F4EE4">
        <w:rPr>
          <w:sz w:val="24"/>
          <w:szCs w:val="24"/>
        </w:rPr>
        <w:t xml:space="preserve">- малые архитектурные формы 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2500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2015 год –  2500  шт. 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 2500 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 2500 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 2500 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год–  2500 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2020 год–  2500  шт. 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 детские игровые и спортивные площадки 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 5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год –  31</w:t>
      </w:r>
      <w:r w:rsidRPr="006F4EE4">
        <w:rPr>
          <w:b/>
          <w:sz w:val="24"/>
          <w:szCs w:val="24"/>
        </w:rPr>
        <w:t xml:space="preserve"> шт. 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  26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  26 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  26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год–   26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2020 год–  26 шт. 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 Содержание пешеходных  мостов – 3 шт.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 Услуга по украшению города к Новому Году  - 1 </w:t>
      </w:r>
      <w:r>
        <w:rPr>
          <w:sz w:val="24"/>
          <w:szCs w:val="24"/>
        </w:rPr>
        <w:t>раб</w:t>
      </w:r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 Установка новогодней Ели   - 1 </w:t>
      </w:r>
      <w:r>
        <w:rPr>
          <w:sz w:val="24"/>
          <w:szCs w:val="24"/>
        </w:rPr>
        <w:t>раб</w:t>
      </w:r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Обеспечение санитарного и нормативного технического состояния общественных туалетов;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 4 туалета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2015 год –  4 туалета 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 4 туалета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 4 туалета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 4 туалета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lastRenderedPageBreak/>
        <w:t>2019 год–  4 туалета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год–  4 туалета</w:t>
      </w:r>
    </w:p>
    <w:p w:rsidR="00BF54C5" w:rsidRPr="006F4EE4" w:rsidRDefault="00BF54C5" w:rsidP="00BF54C5">
      <w:pPr>
        <w:keepLines/>
        <w:numPr>
          <w:ilvl w:val="0"/>
          <w:numId w:val="15"/>
        </w:numPr>
        <w:suppressLineNumbers/>
        <w:suppressAutoHyphens/>
        <w:contextualSpacing/>
        <w:jc w:val="both"/>
        <w:rPr>
          <w:shadow/>
          <w:sz w:val="24"/>
          <w:szCs w:val="24"/>
        </w:rPr>
      </w:pPr>
      <w:r w:rsidRPr="006F4EE4">
        <w:rPr>
          <w:sz w:val="24"/>
          <w:szCs w:val="24"/>
        </w:rPr>
        <w:t>Обеспечение санитарного содержания  территорий кладбищ и мемориалов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 8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2015 год –  8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 8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 8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 8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год–  8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год–  8 шт.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b/>
          <w:shadow/>
          <w:sz w:val="10"/>
          <w:szCs w:val="10"/>
        </w:rPr>
      </w:pPr>
    </w:p>
    <w:p w:rsidR="00BF54C5" w:rsidRPr="006F4EE4" w:rsidRDefault="00BF54C5" w:rsidP="00BF54C5">
      <w:pPr>
        <w:keepLines/>
        <w:suppressLineNumbers/>
        <w:suppressAutoHyphens/>
        <w:jc w:val="both"/>
        <w:rPr>
          <w:b/>
          <w:shadow/>
          <w:sz w:val="24"/>
          <w:szCs w:val="24"/>
        </w:rPr>
      </w:pPr>
      <w:r w:rsidRPr="006F4EE4">
        <w:rPr>
          <w:b/>
          <w:shadow/>
          <w:sz w:val="24"/>
          <w:szCs w:val="24"/>
        </w:rPr>
        <w:t>4. Срок реализации программы.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iCs/>
          <w:shadow/>
          <w:sz w:val="24"/>
          <w:szCs w:val="24"/>
        </w:rPr>
      </w:pPr>
      <w:r w:rsidRPr="006F4EE4">
        <w:rPr>
          <w:iCs/>
          <w:shadow/>
          <w:sz w:val="24"/>
          <w:szCs w:val="24"/>
        </w:rPr>
        <w:t>Реализация мероприятий программы предусматривается в 2014-2020 годы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iCs/>
          <w:shadow/>
          <w:sz w:val="10"/>
          <w:szCs w:val="10"/>
        </w:rPr>
      </w:pPr>
    </w:p>
    <w:p w:rsidR="00BF54C5" w:rsidRPr="006F4EE4" w:rsidRDefault="00BF54C5" w:rsidP="00BF54C5">
      <w:pPr>
        <w:keepLines/>
        <w:suppressLineNumbers/>
        <w:suppressAutoHyphens/>
        <w:jc w:val="both"/>
        <w:rPr>
          <w:b/>
          <w:iCs/>
          <w:shadow/>
          <w:sz w:val="24"/>
          <w:szCs w:val="24"/>
        </w:rPr>
      </w:pPr>
      <w:r w:rsidRPr="006F4EE4">
        <w:rPr>
          <w:b/>
          <w:iCs/>
          <w:shadow/>
          <w:sz w:val="24"/>
          <w:szCs w:val="24"/>
        </w:rPr>
        <w:t>5. Перечень и краткое описание основных мероприятий  подпрограммы.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iCs/>
          <w:shadow/>
          <w:sz w:val="24"/>
          <w:szCs w:val="24"/>
        </w:rPr>
      </w:pPr>
      <w:r w:rsidRPr="006F4EE4">
        <w:rPr>
          <w:iCs/>
          <w:shadow/>
          <w:sz w:val="24"/>
          <w:szCs w:val="24"/>
        </w:rPr>
        <w:t>Содержание и ремонт объектов благоустройства: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sz w:val="24"/>
          <w:szCs w:val="24"/>
        </w:rPr>
      </w:pPr>
      <w:r w:rsidRPr="006F4EE4">
        <w:rPr>
          <w:iCs/>
          <w:shadow/>
          <w:sz w:val="24"/>
          <w:szCs w:val="24"/>
        </w:rPr>
        <w:t xml:space="preserve">- </w:t>
      </w:r>
      <w:r w:rsidRPr="006F4EE4">
        <w:rPr>
          <w:sz w:val="24"/>
          <w:szCs w:val="24"/>
        </w:rPr>
        <w:t xml:space="preserve">содержание, техническое обслуживание и текущий ремонт общественных туалетов в </w:t>
      </w:r>
      <w:proofErr w:type="gramStart"/>
      <w:r w:rsidRPr="006F4EE4">
        <w:rPr>
          <w:sz w:val="24"/>
          <w:szCs w:val="24"/>
        </w:rPr>
        <w:t>г</w:t>
      </w:r>
      <w:proofErr w:type="gramEnd"/>
      <w:r w:rsidRPr="006F4EE4">
        <w:rPr>
          <w:sz w:val="24"/>
          <w:szCs w:val="24"/>
        </w:rPr>
        <w:t>. Сосновый Бор;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bCs/>
          <w:sz w:val="24"/>
          <w:szCs w:val="24"/>
        </w:rPr>
      </w:pPr>
      <w:r w:rsidRPr="006F4EE4">
        <w:rPr>
          <w:sz w:val="24"/>
          <w:szCs w:val="24"/>
        </w:rPr>
        <w:t xml:space="preserve">- </w:t>
      </w:r>
      <w:r w:rsidRPr="006F4EE4">
        <w:rPr>
          <w:bCs/>
          <w:sz w:val="24"/>
          <w:szCs w:val="24"/>
        </w:rPr>
        <w:t xml:space="preserve"> содержание территорий кладбищ и мемориальных комплексов, текущий ремонт малых форм и мемориальных комплексов (реализация мероприятия в 2014 году);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shadow/>
          <w:sz w:val="24"/>
          <w:szCs w:val="24"/>
        </w:rPr>
      </w:pPr>
      <w:r w:rsidRPr="006F4EE4">
        <w:rPr>
          <w:shadow/>
          <w:sz w:val="24"/>
          <w:szCs w:val="24"/>
        </w:rPr>
        <w:t>-  содержание и текущий ремонт детских площадок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shadow/>
          <w:sz w:val="24"/>
          <w:szCs w:val="24"/>
        </w:rPr>
      </w:pPr>
      <w:r w:rsidRPr="006F4EE4">
        <w:rPr>
          <w:shadow/>
          <w:sz w:val="24"/>
          <w:szCs w:val="24"/>
        </w:rPr>
        <w:t>-  текущий ремонт спортивных площадок</w:t>
      </w:r>
    </w:p>
    <w:p w:rsidR="00BF54C5" w:rsidRPr="006F4EE4" w:rsidRDefault="00BF54C5" w:rsidP="00BF54C5">
      <w:pPr>
        <w:ind w:right="-5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ind w:right="-5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6. Ресурсное обеспечение.</w:t>
      </w:r>
    </w:p>
    <w:p w:rsidR="00BF54C5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>48 805,057 тыс. руб.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 т.ч.:</w:t>
      </w:r>
    </w:p>
    <w:p w:rsidR="00BF54C5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 xml:space="preserve">             201,617 тыс. руб. (областной бюджет)</w:t>
      </w:r>
    </w:p>
    <w:p w:rsidR="00BF54C5" w:rsidRPr="00030188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 xml:space="preserve">        48 603,440  тыс. руб. (местный бюджет)</w:t>
      </w:r>
    </w:p>
    <w:p w:rsidR="00BF54C5" w:rsidRPr="00030188" w:rsidRDefault="00BF54C5" w:rsidP="00BF54C5">
      <w:pPr>
        <w:rPr>
          <w:sz w:val="22"/>
          <w:szCs w:val="22"/>
        </w:rPr>
      </w:pPr>
      <w:r w:rsidRPr="00030188">
        <w:rPr>
          <w:sz w:val="22"/>
          <w:szCs w:val="22"/>
        </w:rPr>
        <w:t>в том числе по годам:</w:t>
      </w:r>
    </w:p>
    <w:p w:rsidR="00BF54C5" w:rsidRPr="00030188" w:rsidRDefault="00BF54C5" w:rsidP="00BF54C5">
      <w:pPr>
        <w:rPr>
          <w:sz w:val="22"/>
          <w:szCs w:val="22"/>
        </w:rPr>
      </w:pPr>
      <w:r w:rsidRPr="00030188">
        <w:rPr>
          <w:sz w:val="22"/>
          <w:szCs w:val="22"/>
        </w:rPr>
        <w:t>2014 г. – 13 690,434 тыс. руб.</w:t>
      </w:r>
    </w:p>
    <w:p w:rsidR="00BF54C5" w:rsidRPr="00030188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>2015 г. – 6 483,941</w:t>
      </w:r>
      <w:r w:rsidRPr="00030188">
        <w:rPr>
          <w:sz w:val="22"/>
          <w:szCs w:val="22"/>
        </w:rPr>
        <w:t xml:space="preserve"> тыс. руб., в т.ч.</w:t>
      </w:r>
      <w:r>
        <w:rPr>
          <w:sz w:val="22"/>
          <w:szCs w:val="22"/>
        </w:rPr>
        <w:t>:</w:t>
      </w:r>
    </w:p>
    <w:p w:rsidR="00BF54C5" w:rsidRPr="00030188" w:rsidRDefault="00BF54C5" w:rsidP="00BF54C5">
      <w:pPr>
        <w:tabs>
          <w:tab w:val="left" w:pos="2715"/>
        </w:tabs>
        <w:rPr>
          <w:sz w:val="22"/>
          <w:szCs w:val="22"/>
        </w:rPr>
      </w:pPr>
      <w:r w:rsidRPr="0003018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Pr="00030188">
        <w:rPr>
          <w:sz w:val="22"/>
          <w:szCs w:val="22"/>
        </w:rPr>
        <w:t xml:space="preserve"> 201,617  тыс. руб. (областной бюджет),</w:t>
      </w:r>
    </w:p>
    <w:p w:rsidR="00BF54C5" w:rsidRPr="00030188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6 282,324 </w:t>
      </w:r>
      <w:r w:rsidRPr="00030188">
        <w:rPr>
          <w:sz w:val="22"/>
          <w:szCs w:val="22"/>
        </w:rPr>
        <w:t>тыс. руб. (местный бюджет)</w:t>
      </w:r>
    </w:p>
    <w:p w:rsidR="00BF54C5" w:rsidRPr="00030188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 xml:space="preserve">  2016 г. – 6 300,618</w:t>
      </w:r>
      <w:r w:rsidRPr="00030188">
        <w:rPr>
          <w:sz w:val="22"/>
          <w:szCs w:val="22"/>
        </w:rPr>
        <w:t xml:space="preserve"> тыс. руб.</w:t>
      </w:r>
    </w:p>
    <w:p w:rsidR="00BF54C5" w:rsidRPr="00030188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 xml:space="preserve">  2017 г. – 5 754,192</w:t>
      </w:r>
      <w:r w:rsidRPr="00030188">
        <w:rPr>
          <w:sz w:val="22"/>
          <w:szCs w:val="22"/>
        </w:rPr>
        <w:t xml:space="preserve"> тыс. руб.</w:t>
      </w:r>
    </w:p>
    <w:p w:rsidR="00BF54C5" w:rsidRPr="00030188" w:rsidRDefault="00BF54C5" w:rsidP="00BF54C5">
      <w:pPr>
        <w:rPr>
          <w:sz w:val="22"/>
          <w:szCs w:val="22"/>
        </w:rPr>
      </w:pPr>
      <w:r>
        <w:rPr>
          <w:sz w:val="22"/>
          <w:szCs w:val="22"/>
        </w:rPr>
        <w:t xml:space="preserve">  2018 г. – 6 053,408</w:t>
      </w:r>
      <w:r w:rsidRPr="00030188">
        <w:rPr>
          <w:sz w:val="22"/>
          <w:szCs w:val="22"/>
        </w:rPr>
        <w:t xml:space="preserve"> тыс. руб.</w:t>
      </w:r>
    </w:p>
    <w:p w:rsidR="00BF54C5" w:rsidRPr="00030188" w:rsidRDefault="00BF54C5" w:rsidP="00BF54C5">
      <w:pPr>
        <w:rPr>
          <w:sz w:val="22"/>
          <w:szCs w:val="22"/>
        </w:rPr>
      </w:pPr>
      <w:r w:rsidRPr="00030188">
        <w:rPr>
          <w:sz w:val="22"/>
          <w:szCs w:val="22"/>
        </w:rPr>
        <w:t xml:space="preserve">  2019 г. – 5 261,232 тыс. руб.</w:t>
      </w:r>
    </w:p>
    <w:p w:rsidR="00BF54C5" w:rsidRPr="006F4EE4" w:rsidRDefault="00BF54C5" w:rsidP="00BF54C5">
      <w:pPr>
        <w:ind w:right="-5"/>
        <w:rPr>
          <w:b/>
          <w:sz w:val="10"/>
          <w:szCs w:val="10"/>
        </w:rPr>
      </w:pPr>
      <w:r>
        <w:rPr>
          <w:sz w:val="22"/>
          <w:szCs w:val="22"/>
        </w:rPr>
        <w:t xml:space="preserve">  </w:t>
      </w:r>
      <w:r w:rsidRPr="00030188">
        <w:rPr>
          <w:sz w:val="22"/>
          <w:szCs w:val="22"/>
        </w:rPr>
        <w:t>2020 г. – 5 261,232 тыс. руб.</w:t>
      </w: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7. Оценка эффективности подпрограммы: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внешнего благоустройства и дорожного хозяйства комитета по управлению жилищно-коммунальным хозяйством 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F4EE4">
        <w:rPr>
          <w:szCs w:val="24"/>
        </w:rPr>
        <w:t xml:space="preserve">1). </w:t>
      </w:r>
      <w:r w:rsidRPr="006F4EE4">
        <w:rPr>
          <w:sz w:val="24"/>
          <w:szCs w:val="24"/>
        </w:rPr>
        <w:t xml:space="preserve">Степени достижения целей и решения задач подпрограммы путем </w:t>
      </w:r>
      <w:proofErr w:type="gramStart"/>
      <w:r w:rsidRPr="006F4EE4">
        <w:rPr>
          <w:sz w:val="24"/>
          <w:szCs w:val="24"/>
        </w:rPr>
        <w:t>сопоставления</w:t>
      </w:r>
      <w:proofErr w:type="gramEnd"/>
      <w:r w:rsidRPr="006F4EE4">
        <w:rPr>
          <w:sz w:val="24"/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</w:t>
      </w:r>
      <w:r w:rsidRPr="006F4EE4">
        <w:rPr>
          <w:sz w:val="24"/>
          <w:szCs w:val="24"/>
        </w:rPr>
        <w:lastRenderedPageBreak/>
        <w:t xml:space="preserve">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BF54C5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F4EE4">
        <w:rPr>
          <w:b/>
          <w:sz w:val="24"/>
          <w:szCs w:val="24"/>
        </w:rPr>
        <w:t xml:space="preserve">ПОДПРОГРАММА </w:t>
      </w:r>
      <w:r w:rsidRPr="006F4EE4">
        <w:rPr>
          <w:b/>
          <w:sz w:val="32"/>
          <w:szCs w:val="32"/>
        </w:rPr>
        <w:t>3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Обращение с отходами на территориях общего пользования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 xml:space="preserve">подпрограммы   «Обращение с отходами на территориях общего пользования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«Обращение с отходами на территориях общего пользования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округа»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Подрядные организации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Обеспечение экологического, санитарно-эпидемиологического благополучия населения и охрана окружающей среды территории СГО 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Вывоз ТБО с селитебной части города, кладбищ и мемориалов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Общегородские мероприятия по благоустройству и улучшению санитарного состояния города 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Уборка несанкционированных свалок</w:t>
            </w:r>
          </w:p>
          <w:p w:rsidR="00BF54C5" w:rsidRPr="006F4EE4" w:rsidRDefault="00BF54C5" w:rsidP="00464964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Количество, убранных несанкционированных свалок;</w:t>
            </w:r>
          </w:p>
          <w:p w:rsidR="00BF54C5" w:rsidRPr="006F4EE4" w:rsidRDefault="00BF54C5" w:rsidP="00464964">
            <w:pPr>
              <w:numPr>
                <w:ilvl w:val="0"/>
                <w:numId w:val="16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Число контейнерных площадок, где осуществляется периодическая уборка.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</w:t>
            </w:r>
            <w:r w:rsidRPr="006F4EE4">
              <w:rPr>
                <w:rFonts w:eastAsiaTheme="minorEastAsia"/>
                <w:sz w:val="24"/>
                <w:szCs w:val="24"/>
              </w:rPr>
              <w:lastRenderedPageBreak/>
              <w:t xml:space="preserve">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lastRenderedPageBreak/>
              <w:t>2014-2020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lastRenderedPageBreak/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54CA2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67 8</w:t>
            </w:r>
            <w:r w:rsidRPr="00054CA2">
              <w:rPr>
                <w:sz w:val="22"/>
                <w:szCs w:val="22"/>
              </w:rPr>
              <w:t>11,472  тыс. руб. (местный бюджет),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 w:rsidRPr="00054CA2">
              <w:rPr>
                <w:sz w:val="22"/>
                <w:szCs w:val="22"/>
              </w:rPr>
              <w:t>в том числе по годам: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 w:rsidRPr="00054CA2">
              <w:rPr>
                <w:sz w:val="22"/>
                <w:szCs w:val="22"/>
              </w:rPr>
              <w:t xml:space="preserve">  2014 г. –  8 472,715 тыс. руб.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 w:rsidRPr="00054CA2">
              <w:rPr>
                <w:sz w:val="22"/>
                <w:szCs w:val="22"/>
              </w:rPr>
              <w:t xml:space="preserve">  2015 г. –   9 221,328 тыс. руб.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2016 г. –   10 1</w:t>
            </w:r>
            <w:r w:rsidRPr="00054CA2">
              <w:rPr>
                <w:sz w:val="22"/>
                <w:szCs w:val="22"/>
              </w:rPr>
              <w:t>41,248 тыс. руб.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 w:rsidRPr="00054CA2">
              <w:rPr>
                <w:sz w:val="22"/>
                <w:szCs w:val="22"/>
              </w:rPr>
              <w:t xml:space="preserve">  2017 г. –   10 527,757 тыс. руб.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 w:rsidRPr="00054CA2">
              <w:rPr>
                <w:sz w:val="22"/>
                <w:szCs w:val="22"/>
              </w:rPr>
              <w:t xml:space="preserve">  2018 г. –   11 075,200 тыс. руб.</w:t>
            </w:r>
          </w:p>
          <w:p w:rsidR="00BF54C5" w:rsidRPr="00054CA2" w:rsidRDefault="00BF54C5" w:rsidP="00464964">
            <w:pPr>
              <w:rPr>
                <w:sz w:val="22"/>
                <w:szCs w:val="22"/>
              </w:rPr>
            </w:pPr>
            <w:r w:rsidRPr="00054CA2">
              <w:rPr>
                <w:sz w:val="22"/>
                <w:szCs w:val="22"/>
              </w:rPr>
              <w:t xml:space="preserve">  2019 г. –   9 186,612 тыс. руб.</w:t>
            </w:r>
          </w:p>
          <w:p w:rsidR="00BF54C5" w:rsidRPr="00054CA2" w:rsidRDefault="00BF54C5" w:rsidP="00464964">
            <w:pPr>
              <w:rPr>
                <w:sz w:val="24"/>
                <w:szCs w:val="24"/>
              </w:rPr>
            </w:pPr>
            <w:r w:rsidRPr="00054CA2">
              <w:rPr>
                <w:sz w:val="22"/>
                <w:szCs w:val="22"/>
              </w:rPr>
              <w:t xml:space="preserve">  2020 г. –   9 186,612 тыс. руб.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          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Улучшение санитарного состояния территории СГО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Предотвращение образования несанкционированных свалок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Соблюдение жителями города чистоты и порядка на территории МО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Повышение качества содержания территорий кладбищ  и мемориалов</w:t>
            </w:r>
          </w:p>
        </w:tc>
      </w:tr>
    </w:tbl>
    <w:p w:rsidR="00BF54C5" w:rsidRPr="006F4EE4" w:rsidRDefault="00BF54C5" w:rsidP="00BF54C5"/>
    <w:p w:rsidR="00BF54C5" w:rsidRPr="006F4EE4" w:rsidRDefault="00BF54C5" w:rsidP="00BF54C5">
      <w:pPr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1.Характеристика текущего состояния и основных проблем, которые предполагается решать в рамках подпрограммы.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результате деятельности человека формируется огромное количество отходов, хранение которых представляет серьезную опасность для окружающей среды. Проблема твердых бытовых отходов в настоящее время является одной из глобальных проблем человечества. Человечество на грани кризиса: количество мусора постоянно растет, а места для свалок становится меньше.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Вопрос размещения, хранения и утилизации твердых отходов  относится к числу актуальных. В рамках обозначенной проблемы особым пунктом стоит проблема несанкционированных свалок. Несанкционированная свалка мусора – скопление отходов производства и потребления, возникшее в результате их самовольного (несанкционированного) сброса (размещения). На несанкционированные свалки мусор сбрасывается и днем и ночью. Свалка отходов, в местах не предназначенных для этого, уродует облик города, угрожает экологической обстановке и влияет на здоровье жителей.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Для предотвращения образования несанкционированных свалок на территории общего пользования городского округа в традиционных местах скопления мусора установлены 8 контейнеров </w:t>
      </w:r>
      <w:proofErr w:type="gramStart"/>
      <w:r w:rsidRPr="006F4EE4">
        <w:rPr>
          <w:sz w:val="24"/>
          <w:szCs w:val="24"/>
        </w:rPr>
        <w:t xml:space="preserve">( </w:t>
      </w:r>
      <w:proofErr w:type="gramEnd"/>
      <w:r w:rsidRPr="006F4EE4">
        <w:rPr>
          <w:sz w:val="24"/>
          <w:szCs w:val="24"/>
        </w:rPr>
        <w:t>объемом 6 м</w:t>
      </w:r>
      <w:r w:rsidRPr="006F4EE4">
        <w:rPr>
          <w:sz w:val="24"/>
          <w:szCs w:val="24"/>
          <w:vertAlign w:val="superscript"/>
        </w:rPr>
        <w:t>3</w:t>
      </w:r>
      <w:r w:rsidRPr="006F4EE4">
        <w:rPr>
          <w:sz w:val="24"/>
          <w:szCs w:val="24"/>
        </w:rPr>
        <w:t>). Для поддержания санитарного состояния и предотвращения образования несанкционированных свалок мусора также установлены контейнера: 19шт/по 3м</w:t>
      </w:r>
      <w:r w:rsidRPr="006F4EE4">
        <w:rPr>
          <w:sz w:val="24"/>
          <w:szCs w:val="24"/>
          <w:vertAlign w:val="superscript"/>
        </w:rPr>
        <w:t xml:space="preserve">3 </w:t>
      </w:r>
      <w:r w:rsidRPr="006F4EE4">
        <w:rPr>
          <w:sz w:val="24"/>
          <w:szCs w:val="24"/>
        </w:rPr>
        <w:t>и 1шт/ по.1м</w:t>
      </w:r>
      <w:r w:rsidRPr="006F4EE4">
        <w:rPr>
          <w:sz w:val="24"/>
          <w:szCs w:val="24"/>
          <w:vertAlign w:val="superscript"/>
        </w:rPr>
        <w:t>3</w:t>
      </w:r>
      <w:r w:rsidRPr="006F4EE4">
        <w:rPr>
          <w:sz w:val="24"/>
          <w:szCs w:val="24"/>
        </w:rPr>
        <w:t xml:space="preserve"> на территориях городских кладбищ и мемориалов.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Тем не менее, при принятых мерах в местах массового отдыха (карьеры у садоводств), в лесных массивах на территориях общего пользования городского округа от отсутствия у граждан экологической культуры периодически образовываются несанкционированные свалки.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В связи с тем, что на  контейнерные площадки, расположенные на территории общего пользования, несанкционированно размещают отходы производства индивидуальные предприниматели и юридические лица, возникла необходимость установки камер видеонаблюдения для отслеживания нарушителей  с последующим привлечением к административной ответственности.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 2.Цели и задачи подпрограммы.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2.1. Основной целью подпрограммы является обеспечение экологического, санитарно-эпидемиологического благополучия населения и охрана окружающей среды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2.2. Задачи подпрограммы: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    - вывоз ТБО с селитебной части города, кладбищ и мемориалов;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 xml:space="preserve">              - общегородские мероприятия по благоустройству и улучшению санитарного состояния города;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    - уборка несанкционированных свалок;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 3. Прогноз результатов  реализации подпрограммы</w:t>
      </w:r>
      <w:r w:rsidRPr="006F4EE4">
        <w:rPr>
          <w:sz w:val="24"/>
          <w:szCs w:val="24"/>
        </w:rPr>
        <w:t xml:space="preserve"> и </w:t>
      </w:r>
      <w:r w:rsidRPr="006F4EE4">
        <w:rPr>
          <w:b/>
          <w:sz w:val="24"/>
          <w:szCs w:val="24"/>
        </w:rPr>
        <w:t>перечень целевых показателей (индикаторов) подпрограммы.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Реализация подпрограммы позволит улучшить санитарное состояние территории общего пользования городского округа, снизить уровень загрязнения территории, соблюдения жителями города чистоты и порядка, повышения качества содержания территорий кладбищ и мемориалов.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Обеспечение экологического, санитарно-эпидемиологического благополучия населения и охрана окружающей среды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- Уборка несанкционированных свалок 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2014 год –  249,23 м</w:t>
      </w:r>
      <w:r w:rsidRPr="006F4EE4">
        <w:rPr>
          <w:b/>
          <w:sz w:val="24"/>
          <w:szCs w:val="24"/>
          <w:vertAlign w:val="superscript"/>
        </w:rPr>
        <w:t>3</w:t>
      </w:r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2015 год –  423,34 м</w:t>
      </w:r>
      <w:r w:rsidRPr="006F4EE4">
        <w:rPr>
          <w:b/>
          <w:sz w:val="24"/>
          <w:szCs w:val="24"/>
          <w:vertAlign w:val="superscript"/>
        </w:rPr>
        <w:t>3</w:t>
      </w:r>
      <w:r w:rsidRPr="006F4EE4">
        <w:rPr>
          <w:b/>
          <w:sz w:val="24"/>
          <w:szCs w:val="24"/>
        </w:rPr>
        <w:t>.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2016 год -  423,34 м</w:t>
      </w:r>
      <w:r w:rsidRPr="006F4EE4">
        <w:rPr>
          <w:b/>
          <w:sz w:val="24"/>
          <w:szCs w:val="24"/>
          <w:vertAlign w:val="superscript"/>
        </w:rPr>
        <w:t>3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2017 год–  423,34 м</w:t>
      </w:r>
      <w:r w:rsidRPr="006F4EE4">
        <w:rPr>
          <w:b/>
          <w:sz w:val="24"/>
          <w:szCs w:val="24"/>
          <w:vertAlign w:val="superscript"/>
        </w:rPr>
        <w:t>3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2018 год–  423,34 м</w:t>
      </w:r>
      <w:r w:rsidRPr="006F4EE4">
        <w:rPr>
          <w:b/>
          <w:sz w:val="24"/>
          <w:szCs w:val="24"/>
          <w:vertAlign w:val="superscript"/>
        </w:rPr>
        <w:t>3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2019 год–  423,34 м</w:t>
      </w:r>
      <w:r w:rsidRPr="006F4EE4">
        <w:rPr>
          <w:b/>
          <w:sz w:val="24"/>
          <w:szCs w:val="24"/>
          <w:vertAlign w:val="superscript"/>
        </w:rPr>
        <w:t>3</w:t>
      </w:r>
    </w:p>
    <w:p w:rsidR="00BF54C5" w:rsidRPr="006F4EE4" w:rsidRDefault="00BF54C5" w:rsidP="00BF54C5">
      <w:pPr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2020 год–  423,34 м</w:t>
      </w:r>
      <w:r w:rsidRPr="006F4EE4">
        <w:rPr>
          <w:b/>
          <w:sz w:val="24"/>
          <w:szCs w:val="24"/>
          <w:vertAlign w:val="superscript"/>
        </w:rPr>
        <w:t>3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вывоз ТБО посредством контейнеров 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2014 год – 2</w:t>
      </w:r>
      <w:r w:rsidRPr="006F4EE4">
        <w:rPr>
          <w:b/>
          <w:sz w:val="24"/>
          <w:szCs w:val="24"/>
        </w:rPr>
        <w:t>8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год – </w:t>
      </w:r>
      <w:r w:rsidRPr="006F4EE4">
        <w:rPr>
          <w:b/>
          <w:sz w:val="24"/>
          <w:szCs w:val="24"/>
        </w:rPr>
        <w:t>28 шт.</w:t>
      </w:r>
    </w:p>
    <w:p w:rsidR="00BF54C5" w:rsidRPr="006F4EE4" w:rsidRDefault="00BF54C5" w:rsidP="00BF5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 год – 34</w:t>
      </w:r>
      <w:r w:rsidRPr="006F4EE4">
        <w:rPr>
          <w:b/>
          <w:sz w:val="24"/>
          <w:szCs w:val="24"/>
        </w:rPr>
        <w:t xml:space="preserve">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 год –  34</w:t>
      </w:r>
      <w:r w:rsidRPr="006F4EE4">
        <w:rPr>
          <w:b/>
          <w:sz w:val="24"/>
          <w:szCs w:val="24"/>
        </w:rPr>
        <w:t xml:space="preserve">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2018 год –  34</w:t>
      </w:r>
      <w:r w:rsidRPr="006F4EE4">
        <w:rPr>
          <w:b/>
          <w:sz w:val="24"/>
          <w:szCs w:val="24"/>
        </w:rPr>
        <w:t xml:space="preserve"> шт.</w:t>
      </w:r>
    </w:p>
    <w:p w:rsidR="00BF54C5" w:rsidRPr="006F4EE4" w:rsidRDefault="00BF54C5" w:rsidP="00BF54C5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2019 год –  34</w:t>
      </w:r>
      <w:r w:rsidRPr="006F4EE4">
        <w:rPr>
          <w:b/>
          <w:sz w:val="24"/>
          <w:szCs w:val="24"/>
        </w:rPr>
        <w:t xml:space="preserve"> шт.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2020 год – 34</w:t>
      </w:r>
      <w:r w:rsidRPr="006F4EE4">
        <w:rPr>
          <w:b/>
          <w:sz w:val="24"/>
          <w:szCs w:val="24"/>
        </w:rPr>
        <w:t xml:space="preserve"> шт.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- общегородское мероприятие по благоустройству  – </w:t>
      </w:r>
      <w:r w:rsidRPr="006F4EE4">
        <w:rPr>
          <w:b/>
          <w:sz w:val="24"/>
          <w:szCs w:val="24"/>
        </w:rPr>
        <w:t>1</w:t>
      </w:r>
      <w:r w:rsidRPr="006F4EE4">
        <w:rPr>
          <w:sz w:val="24"/>
          <w:szCs w:val="24"/>
        </w:rPr>
        <w:t xml:space="preserve"> субботник. 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4. Сроки реализации подпрограммы.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Срок реализации подпрограммы «Обращение с отходами на территориях общего пользования 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округа»: 2014-2020 годы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5. Перечень и краткое описание основных мероприятий подпрограммы.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>5.1.</w:t>
      </w:r>
      <w:r w:rsidRPr="006F4EE4">
        <w:rPr>
          <w:sz w:val="24"/>
          <w:szCs w:val="24"/>
        </w:rPr>
        <w:t xml:space="preserve"> Обращение с отходами: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5.1.1. Обеспечивать ежедневную вывозку ТБО с контейнерных площадок с уборкой прилегающей территории;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5.1.2. Не реже одного раза в год проводить городские мероприятия по уборке города (субботники) с привлечением сторонних организаций;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5.1.3. Своевременно выявлять и ликвидировать несанкционированные свалки.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5.2.</w:t>
      </w:r>
      <w:r w:rsidRPr="006F4EE4">
        <w:rPr>
          <w:sz w:val="24"/>
          <w:szCs w:val="24"/>
        </w:rPr>
        <w:t xml:space="preserve"> Мероприятия по реализации схемы санитарной очистки.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6. Ресурсное обеспечение подпрограммы.</w:t>
      </w:r>
    </w:p>
    <w:p w:rsidR="00BF54C5" w:rsidRPr="006F4EE4" w:rsidRDefault="00BF54C5" w:rsidP="00BF54C5">
      <w:pPr>
        <w:ind w:firstLine="426"/>
        <w:jc w:val="both"/>
        <w:rPr>
          <w:sz w:val="24"/>
          <w:szCs w:val="24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 xml:space="preserve">Финансирование подпрограммы будет осуществляться из местного бюджета </w:t>
      </w:r>
      <w:proofErr w:type="spellStart"/>
      <w:r w:rsidRPr="006F4EE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F4EE4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ab/>
        <w:t>Общий объем ассигнований, планируемый на выполнение мероприятий подпрограммы, представлен в следующей таблице:</w:t>
      </w:r>
    </w:p>
    <w:p w:rsidR="00BF54C5" w:rsidRPr="006F4EE4" w:rsidRDefault="00BF54C5" w:rsidP="00BF54C5">
      <w:pPr>
        <w:autoSpaceDE w:val="0"/>
        <w:autoSpaceDN w:val="0"/>
        <w:adjustRightInd w:val="0"/>
        <w:rPr>
          <w:rFonts w:ascii="Calibri" w:eastAsia="Calibri" w:hAnsi="Calibri" w:cs="Calibri"/>
          <w:szCs w:val="22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1134"/>
        <w:gridCol w:w="1134"/>
        <w:gridCol w:w="1276"/>
        <w:gridCol w:w="1134"/>
        <w:gridCol w:w="1276"/>
        <w:gridCol w:w="1276"/>
        <w:gridCol w:w="1134"/>
      </w:tblGrid>
      <w:tr w:rsidR="00BF54C5" w:rsidRPr="006F4EE4" w:rsidTr="00464964">
        <w:tc>
          <w:tcPr>
            <w:tcW w:w="1277" w:type="dxa"/>
            <w:vMerge w:val="restart"/>
            <w:shd w:val="clear" w:color="auto" w:fill="auto"/>
            <w:textDirection w:val="btLr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Объем финансирования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подпрограммных мероприятий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под-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программе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8364" w:type="dxa"/>
            <w:gridSpan w:val="7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том числе по годам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2292"/>
        </w:trPr>
        <w:tc>
          <w:tcPr>
            <w:tcW w:w="1277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</w:tr>
      <w:tr w:rsidR="00BF54C5" w:rsidRPr="006F4EE4" w:rsidTr="00464964">
        <w:trPr>
          <w:trHeight w:val="593"/>
        </w:trPr>
        <w:tc>
          <w:tcPr>
            <w:tcW w:w="1277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67 811,472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8 472,715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 221,328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10 141,248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10 527,757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11 075,200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9 186,612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9 186,612</w:t>
            </w:r>
          </w:p>
        </w:tc>
      </w:tr>
    </w:tbl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Затраты на реализацию подпрограммы определены исходя из необходимого объема выполнения работ по вывозу ТБО на лицензированные полигоны с мест размещения контейнерных площадок, территорий кладбищ, мемориалов, мест расположения несанкционированных свалок.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В процессе реализации подпрограммы объемы бюджетных ассигнований, направленных на ее реализацию, могут корректироваться в соответствии с утвержденным бюджетом на соответствующий финансовый год.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10"/>
          <w:szCs w:val="10"/>
          <w:lang w:eastAsia="en-US"/>
        </w:rPr>
      </w:pP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7. Оценка эффективности подпрограммы: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внешнего благоустройства и дорожного хозяйства комитета по управлению жилищно-коммунальным хозяйством 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F4EE4">
        <w:rPr>
          <w:szCs w:val="24"/>
        </w:rPr>
        <w:t xml:space="preserve">1). </w:t>
      </w:r>
      <w:r w:rsidRPr="006F4EE4">
        <w:rPr>
          <w:sz w:val="24"/>
          <w:szCs w:val="24"/>
        </w:rPr>
        <w:t xml:space="preserve">Степени достижения целей и решения задач подпрограммы путем </w:t>
      </w:r>
      <w:proofErr w:type="gramStart"/>
      <w:r w:rsidRPr="006F4EE4">
        <w:rPr>
          <w:sz w:val="24"/>
          <w:szCs w:val="24"/>
        </w:rPr>
        <w:t>сопоставления</w:t>
      </w:r>
      <w:proofErr w:type="gramEnd"/>
      <w:r w:rsidRPr="006F4EE4">
        <w:rPr>
          <w:sz w:val="24"/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2)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ПОДПРОГРАММА </w:t>
      </w:r>
      <w:r w:rsidRPr="006F4EE4">
        <w:rPr>
          <w:b/>
          <w:sz w:val="32"/>
          <w:szCs w:val="32"/>
        </w:rPr>
        <w:t>4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Содержание и ремонт системы дренажно-ливневой канализации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Подпрограммы   «Содержание и ремонт системы дренажно-ливневой канализации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670"/>
      </w:tblGrid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«Содержание и ремонт системы дренажно-ливневой канализации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округа»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Подрядные организации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Сбор поверхностных сточных вод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6F4EE4">
              <w:rPr>
                <w:bCs/>
                <w:sz w:val="24"/>
                <w:szCs w:val="24"/>
              </w:rPr>
              <w:t>Содержание дренажно-ливневой канализации;</w:t>
            </w:r>
          </w:p>
          <w:p w:rsidR="00BF54C5" w:rsidRPr="006F4EE4" w:rsidRDefault="00BF54C5" w:rsidP="00464964">
            <w:pPr>
              <w:numPr>
                <w:ilvl w:val="0"/>
                <w:numId w:val="14"/>
              </w:numPr>
              <w:contextualSpacing/>
              <w:jc w:val="both"/>
            </w:pPr>
            <w:r w:rsidRPr="006F4EE4">
              <w:rPr>
                <w:bCs/>
                <w:sz w:val="24"/>
                <w:szCs w:val="24"/>
              </w:rPr>
              <w:t>Капитальный ремонт дренажно-ливневой канализации</w:t>
            </w:r>
            <w:r w:rsidRPr="006F4EE4">
              <w:rPr>
                <w:bCs/>
              </w:rPr>
              <w:t xml:space="preserve">.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Протяженность системы дренажно-ливневой канализации, находящейся в нормативном состоянии.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Число колодцев дренажно-ливневой канализации, приведенных в нормативное состояние.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2014-2020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70 034,323</w:t>
            </w:r>
            <w:r w:rsidRPr="006F4EE4">
              <w:rPr>
                <w:sz w:val="22"/>
                <w:szCs w:val="22"/>
              </w:rPr>
              <w:t xml:space="preserve"> тыс. руб. (местный бюджет),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в том числе по годам: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 xml:space="preserve">  2014 г. –   9 017,379 тыс. руб.</w:t>
            </w:r>
          </w:p>
          <w:p w:rsidR="00BF54C5" w:rsidRPr="00947807" w:rsidRDefault="00BF54C5" w:rsidP="00464964">
            <w:pPr>
              <w:rPr>
                <w:sz w:val="22"/>
                <w:szCs w:val="22"/>
              </w:rPr>
            </w:pPr>
            <w:r w:rsidRPr="00947807">
              <w:rPr>
                <w:sz w:val="22"/>
                <w:szCs w:val="22"/>
              </w:rPr>
              <w:t xml:space="preserve">  2015 г. –   9 622,361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2016 г. –   11 308,535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2017 г. –   10 533,504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2018 г. –   11 081,246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 xml:space="preserve">  2019 г. –   9 235,649 тыс. руб.</w:t>
            </w: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  <w:r w:rsidRPr="006F4EE4">
              <w:rPr>
                <w:sz w:val="22"/>
                <w:szCs w:val="22"/>
              </w:rPr>
              <w:t xml:space="preserve">  2020 г. –   9 235,649 тыс. руб.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Приведение в нормативное состояние системы дренажно-ливневой канализации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Улучшение экологической обстановки на территории СГО за счет исключения периодического подтопления городских территорий в период снеготаяния и дождей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Увеличения срока службы дорожного покрытия на дорогах</w:t>
            </w:r>
          </w:p>
          <w:p w:rsidR="00BF54C5" w:rsidRPr="006F4EE4" w:rsidRDefault="00BF54C5" w:rsidP="0046496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Обеспечение безопасности движения транспорта и пешеходов</w:t>
            </w:r>
          </w:p>
        </w:tc>
      </w:tr>
    </w:tbl>
    <w:p w:rsidR="00BF54C5" w:rsidRPr="006F4EE4" w:rsidRDefault="00BF54C5" w:rsidP="00BF54C5"/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         1.Характеристика текущего состояния и основные проблемы подпрограммы.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На сегодняшний день одной из  проблем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является  недостаточная пропускная способность сетей ливневой канализации и дренажной системы.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канализации. Протяженность системы дренажно-ливневой канализации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составляет 103,15 километра, общее количество колодцев  992 шт. Реализация данной подпрограммы позволит  увеличить срок службы дорожного покрытия и повысить безопасность участников дорожного движения на автомобильных дорогах.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Дренажно-ливневая канализация - система сооружений и сетей для отведения поверхностных сточных вод с территории города. Без содержания  дренажно-ливневой канализации  возникающие подтопления будут увеличиваться с каждым годом. Не выполнение работ по капитальному ремонту приведет к возникновению аварийных ситуаций.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         2. Цели и задачи подпрограммы</w:t>
      </w:r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         2.1 Цели: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2.1.1. Основной целью подпрограммы является сбор поверхностных сточных вод.</w:t>
      </w: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2.2. Задачи: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2.2.1. Содержание дренажно-ливневой канализации в исправном состоянии,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2.2.2. Приведение системы дренажно-ливневой канализации в нормативное состояние (капитальный ремонт).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>3.  Прогноз результатов реализации подпрограммы</w:t>
      </w:r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Реализация подпрограммы позволит: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- улучшить техническое состояние объектов дренажно-ливневой канализации;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- привести систему в нормативное состояние;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- улучшить экологическую обстановку на территории городского округа за счет подтопления городских территорий в период снеготаяния и дождей;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- улучшить срок службы дорожного покрытия на дорогах;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- повысить безопасность участников дорожного движения.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        4. Сроки реализации подпрограммы</w:t>
      </w:r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Срок реализации  подпрограммы «Содержание и ремонт системы дренажно-ливневой канализации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округа»: 2014-2020 годы.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426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5. Перечень и краткое описание основных мероприятий.</w:t>
      </w:r>
    </w:p>
    <w:p w:rsidR="00BF54C5" w:rsidRPr="006F4EE4" w:rsidRDefault="00BF54C5" w:rsidP="00BF54C5">
      <w:pPr>
        <w:ind w:firstLine="426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ind w:firstLine="426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5.1.Содержание системы дренажно-ливневой канализации: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 Наружный осмотр сетей (трафареты, провалы, засоры на крышках и т.п.);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Технический осмотр сетей </w:t>
      </w:r>
      <w:proofErr w:type="gramStart"/>
      <w:r w:rsidRPr="006F4EE4">
        <w:rPr>
          <w:sz w:val="24"/>
          <w:szCs w:val="24"/>
        </w:rPr>
        <w:t xml:space="preserve">( </w:t>
      </w:r>
      <w:proofErr w:type="gramEnd"/>
      <w:r w:rsidRPr="006F4EE4">
        <w:rPr>
          <w:sz w:val="24"/>
          <w:szCs w:val="24"/>
        </w:rPr>
        <w:t>осмотр колодца изнутри);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 Очистка </w:t>
      </w:r>
      <w:proofErr w:type="spellStart"/>
      <w:r w:rsidRPr="006F4EE4">
        <w:rPr>
          <w:sz w:val="24"/>
          <w:szCs w:val="24"/>
        </w:rPr>
        <w:t>дождеприемных</w:t>
      </w:r>
      <w:proofErr w:type="spellEnd"/>
      <w:r w:rsidRPr="006F4EE4">
        <w:rPr>
          <w:sz w:val="24"/>
          <w:szCs w:val="24"/>
        </w:rPr>
        <w:t xml:space="preserve"> колодцев вручную;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 Очистка </w:t>
      </w:r>
      <w:proofErr w:type="spellStart"/>
      <w:r w:rsidRPr="006F4EE4">
        <w:rPr>
          <w:sz w:val="24"/>
          <w:szCs w:val="24"/>
        </w:rPr>
        <w:t>дождеприемных</w:t>
      </w:r>
      <w:proofErr w:type="spellEnd"/>
      <w:r w:rsidRPr="006F4EE4">
        <w:rPr>
          <w:sz w:val="24"/>
          <w:szCs w:val="24"/>
        </w:rPr>
        <w:t xml:space="preserve"> колодцев </w:t>
      </w:r>
      <w:proofErr w:type="spellStart"/>
      <w:r w:rsidRPr="006F4EE4">
        <w:rPr>
          <w:sz w:val="24"/>
          <w:szCs w:val="24"/>
        </w:rPr>
        <w:t>илососом</w:t>
      </w:r>
      <w:proofErr w:type="spellEnd"/>
      <w:r w:rsidRPr="006F4EE4">
        <w:rPr>
          <w:sz w:val="24"/>
          <w:szCs w:val="24"/>
        </w:rPr>
        <w:t xml:space="preserve">;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 Очистка ливневых колодцев </w:t>
      </w:r>
      <w:proofErr w:type="spellStart"/>
      <w:r w:rsidRPr="006F4EE4">
        <w:rPr>
          <w:sz w:val="24"/>
          <w:szCs w:val="24"/>
        </w:rPr>
        <w:t>илососом</w:t>
      </w:r>
      <w:proofErr w:type="spellEnd"/>
      <w:r w:rsidRPr="006F4EE4">
        <w:rPr>
          <w:sz w:val="24"/>
          <w:szCs w:val="24"/>
        </w:rPr>
        <w:t>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Очистка ливневых колодцев вручную;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Погрузка и вывоз </w:t>
      </w:r>
      <w:proofErr w:type="gramStart"/>
      <w:r w:rsidRPr="006F4EE4">
        <w:rPr>
          <w:sz w:val="24"/>
          <w:szCs w:val="24"/>
        </w:rPr>
        <w:t>осадка</w:t>
      </w:r>
      <w:proofErr w:type="gramEnd"/>
      <w:r w:rsidRPr="006F4EE4">
        <w:rPr>
          <w:sz w:val="24"/>
          <w:szCs w:val="24"/>
        </w:rPr>
        <w:t xml:space="preserve"> а/м;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Очистка крышек колодцев от грунта, наледи, снега, растительности;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Промывка труб машиной;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- Очистка русла </w:t>
      </w:r>
      <w:proofErr w:type="spellStart"/>
      <w:r w:rsidRPr="006F4EE4">
        <w:rPr>
          <w:sz w:val="24"/>
          <w:szCs w:val="24"/>
        </w:rPr>
        <w:t>дождеприемного</w:t>
      </w:r>
      <w:proofErr w:type="spellEnd"/>
      <w:r w:rsidRPr="006F4EE4">
        <w:rPr>
          <w:sz w:val="24"/>
          <w:szCs w:val="24"/>
        </w:rPr>
        <w:t xml:space="preserve"> коллектора от мусора с вырубкой на склонах;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-  Замена крышек колодцев;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-  Текущий ремонт колодцев;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-  Ликвидация засоров на сетях;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- Обслуживание насосной станции по перекачке дренажно-ливневых вод.</w:t>
      </w:r>
    </w:p>
    <w:p w:rsidR="00BF54C5" w:rsidRPr="006F4EE4" w:rsidRDefault="00BF54C5" w:rsidP="00BF54C5">
      <w:pPr>
        <w:ind w:firstLine="426"/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426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6. Ресурсное обеспечение программы.</w:t>
      </w:r>
    </w:p>
    <w:p w:rsidR="00BF54C5" w:rsidRPr="006F4EE4" w:rsidRDefault="00BF54C5" w:rsidP="00BF54C5">
      <w:pPr>
        <w:ind w:firstLine="426"/>
        <w:jc w:val="both"/>
        <w:rPr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 xml:space="preserve">Финансирование подпрограммы будет осуществляться из местного бюджета </w:t>
      </w:r>
      <w:proofErr w:type="spellStart"/>
      <w:r w:rsidRPr="006F4EE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F4EE4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ab/>
        <w:t>Общий объем ассигнований, планируемый на выполнение мероприятий подпрограммы, представлен в следующей таблице:</w:t>
      </w:r>
    </w:p>
    <w:p w:rsidR="00BF54C5" w:rsidRPr="006F4EE4" w:rsidRDefault="00BF54C5" w:rsidP="00BF54C5">
      <w:pPr>
        <w:autoSpaceDE w:val="0"/>
        <w:autoSpaceDN w:val="0"/>
        <w:adjustRightInd w:val="0"/>
        <w:rPr>
          <w:rFonts w:ascii="Calibri" w:eastAsia="Calibri" w:hAnsi="Calibri" w:cs="Calibri"/>
          <w:szCs w:val="22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1134"/>
        <w:gridCol w:w="1134"/>
        <w:gridCol w:w="1276"/>
        <w:gridCol w:w="1134"/>
        <w:gridCol w:w="1276"/>
        <w:gridCol w:w="1276"/>
        <w:gridCol w:w="1134"/>
      </w:tblGrid>
      <w:tr w:rsidR="00BF54C5" w:rsidRPr="006F4EE4" w:rsidTr="00464964">
        <w:trPr>
          <w:trHeight w:val="414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Объем финансирования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подпрограммных мероприятий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под-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программе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8364" w:type="dxa"/>
            <w:gridSpan w:val="7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1753"/>
        </w:trPr>
        <w:tc>
          <w:tcPr>
            <w:tcW w:w="1277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</w:tr>
      <w:tr w:rsidR="00BF54C5" w:rsidRPr="006F4EE4" w:rsidTr="00464964">
        <w:trPr>
          <w:trHeight w:val="470"/>
        </w:trPr>
        <w:tc>
          <w:tcPr>
            <w:tcW w:w="1277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70 034,323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9 017,379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9 622,361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11 308,535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10 533,504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11 081,246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9 235,649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9 235,649</w:t>
            </w:r>
          </w:p>
        </w:tc>
      </w:tr>
    </w:tbl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Затраты на реализацию подпрограммы определены исходя из стоимости работ на обслуживание и капитальный ремонт системы ДЛК.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В процессе реализации подпрограммы объемы бюджетных ассигнований, направленных на ее реализацию, могут корректироваться в соответствии с утвержденным бюджетом на соответствующий финансовый год.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ascii="Courier New" w:eastAsia="Calibri" w:hAnsi="Courier New" w:cs="Courier New"/>
          <w:sz w:val="10"/>
          <w:szCs w:val="10"/>
          <w:lang w:eastAsia="en-US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7.Целевые показатели (индикаторы):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10"/>
          <w:szCs w:val="10"/>
        </w:rPr>
      </w:pPr>
    </w:p>
    <w:tbl>
      <w:tblPr>
        <w:tblW w:w="11058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9"/>
        <w:gridCol w:w="1134"/>
        <w:gridCol w:w="1134"/>
        <w:gridCol w:w="1134"/>
        <w:gridCol w:w="1134"/>
        <w:gridCol w:w="1134"/>
        <w:gridCol w:w="1134"/>
        <w:gridCol w:w="1134"/>
      </w:tblGrid>
      <w:tr w:rsidR="00BF54C5" w:rsidRPr="006F4EE4" w:rsidTr="00464964">
        <w:trPr>
          <w:tblCellSpacing w:w="5" w:type="nil"/>
        </w:trPr>
        <w:tc>
          <w:tcPr>
            <w:tcW w:w="85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9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2017 г. 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2020 г.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85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F4EE4">
              <w:rPr>
                <w:rFonts w:eastAsiaTheme="minorEastAsia"/>
              </w:rPr>
              <w:t>Протяженность системы дренажно-ливневой канализации, находящейся в нормативном состоянии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103,15 км.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85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F4EE4">
              <w:rPr>
                <w:rFonts w:eastAsiaTheme="minorEastAsia"/>
              </w:rPr>
              <w:t>Количество колодцев дренажно-ливневой канализации, приведенных в нормативное состояние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37 кол.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кол.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37 кол.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37 кол.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37 кол.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37 кол.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37 кол.</w:t>
            </w:r>
          </w:p>
        </w:tc>
      </w:tr>
    </w:tbl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10"/>
          <w:szCs w:val="10"/>
        </w:rPr>
      </w:pP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8. Оценка эффективности подпрограммы: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внешнего благоустройства и дорожного хозяйства комитета по управлению жилищно-коммунальным хозяйством 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 w:rsidRPr="006F4EE4">
        <w:rPr>
          <w:szCs w:val="24"/>
        </w:rPr>
        <w:t xml:space="preserve">1). Степени достижения целей и решения задач подпрограммы путем </w:t>
      </w:r>
      <w:proofErr w:type="gramStart"/>
      <w:r w:rsidRPr="006F4EE4">
        <w:rPr>
          <w:szCs w:val="24"/>
        </w:rPr>
        <w:t>сопоставления</w:t>
      </w:r>
      <w:proofErr w:type="gramEnd"/>
      <w:r w:rsidRPr="006F4EE4">
        <w:rPr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Cs w:val="24"/>
        </w:rPr>
        <w:t>Сд</w:t>
      </w:r>
      <w:proofErr w:type="spellEnd"/>
      <w:r w:rsidRPr="006F4EE4">
        <w:rPr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lastRenderedPageBreak/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Default="00BF54C5" w:rsidP="00BF54C5">
      <w:pPr>
        <w:jc w:val="both"/>
        <w:rPr>
          <w:sz w:val="24"/>
          <w:szCs w:val="24"/>
        </w:rPr>
      </w:pP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ПОДПРОГРАММА </w:t>
      </w:r>
      <w:r w:rsidRPr="006F4EE4">
        <w:rPr>
          <w:b/>
          <w:sz w:val="32"/>
          <w:szCs w:val="32"/>
        </w:rPr>
        <w:t>5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Содержание и уход за зелеными насаждениями на территории общего пользования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spellStart"/>
      <w:r w:rsidRPr="006F4EE4">
        <w:rPr>
          <w:rFonts w:eastAsiaTheme="minorEastAsia"/>
          <w:b/>
          <w:sz w:val="24"/>
          <w:szCs w:val="24"/>
        </w:rPr>
        <w:t>Сосновоборского</w:t>
      </w:r>
      <w:proofErr w:type="spellEnd"/>
      <w:r w:rsidRPr="006F4EE4">
        <w:rPr>
          <w:rFonts w:eastAsiaTheme="minorEastAsia"/>
          <w:b/>
          <w:sz w:val="24"/>
          <w:szCs w:val="24"/>
        </w:rPr>
        <w:t xml:space="preserve"> городского округа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 « </w:t>
      </w:r>
      <w:r w:rsidRPr="006F4EE4">
        <w:rPr>
          <w:b/>
          <w:sz w:val="24"/>
          <w:szCs w:val="24"/>
        </w:rPr>
        <w:t xml:space="preserve">Содержание и уход за зелеными насаждениями на территории общего пользования </w:t>
      </w:r>
      <w:proofErr w:type="spellStart"/>
      <w:r w:rsidRPr="006F4EE4">
        <w:rPr>
          <w:b/>
          <w:sz w:val="24"/>
          <w:szCs w:val="24"/>
        </w:rPr>
        <w:t>Сосновоборского</w:t>
      </w:r>
      <w:proofErr w:type="spellEnd"/>
      <w:r w:rsidRPr="006F4EE4">
        <w:rPr>
          <w:b/>
          <w:sz w:val="24"/>
          <w:szCs w:val="24"/>
        </w:rPr>
        <w:t xml:space="preserve"> городского округа»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«Содержание и уход за зелеными насаждениями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на территории общего пользования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округа»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ind w:left="35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Подрядные организации 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both"/>
              <w:rPr>
                <w:i/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Сохранение баланса зеленых насаждений на территории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numPr>
                <w:ilvl w:val="0"/>
                <w:numId w:val="21"/>
              </w:num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F4EE4">
              <w:rPr>
                <w:sz w:val="24"/>
                <w:szCs w:val="24"/>
              </w:rPr>
              <w:t>Уход и восстановление зеленых насаждений (живых изгородей, кустарников, деревьев, цветников, газонов)</w:t>
            </w:r>
            <w:r w:rsidRPr="006F4EE4">
              <w:rPr>
                <w:sz w:val="24"/>
                <w:szCs w:val="24"/>
                <w:shd w:val="clear" w:color="auto" w:fill="FFFFFF"/>
              </w:rPr>
              <w:t>;</w:t>
            </w:r>
          </w:p>
          <w:p w:rsidR="00BF54C5" w:rsidRPr="006F4EE4" w:rsidRDefault="00BF54C5" w:rsidP="00464964">
            <w:pPr>
              <w:numPr>
                <w:ilvl w:val="0"/>
                <w:numId w:val="21"/>
              </w:numPr>
              <w:contextualSpacing/>
              <w:jc w:val="both"/>
            </w:pPr>
            <w:r w:rsidRPr="006F4EE4">
              <w:rPr>
                <w:sz w:val="24"/>
                <w:szCs w:val="24"/>
                <w:shd w:val="clear" w:color="auto" w:fill="FFFFFF"/>
              </w:rPr>
              <w:t xml:space="preserve">посадка и устройство новых зеленых насаждений </w:t>
            </w:r>
            <w:r w:rsidRPr="006F4EE4">
              <w:rPr>
                <w:sz w:val="24"/>
                <w:szCs w:val="24"/>
              </w:rPr>
              <w:t>(живых изгородей, кустарников, деревьев, цветников, газонов)</w:t>
            </w:r>
            <w:r w:rsidRPr="006F4EE4">
              <w:rPr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ind w:firstLine="312"/>
              <w:jc w:val="both"/>
              <w:rPr>
                <w:shadow/>
                <w:sz w:val="23"/>
              </w:rPr>
            </w:pPr>
            <w:r w:rsidRPr="006F4EE4">
              <w:rPr>
                <w:shadow/>
                <w:sz w:val="24"/>
                <w:szCs w:val="24"/>
              </w:rPr>
              <w:t>- Приведение зеленых насаждений, в соответствие требованиям и нормам, установленным Правилами создания, охраны и содержания зелёных насаждений в городах Российской Федерации.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F4EE4" w:rsidRDefault="00BF54C5" w:rsidP="00464964">
            <w:pPr>
              <w:jc w:val="center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2014-2020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126 241,779</w:t>
            </w:r>
            <w:r w:rsidRPr="006F4EE4">
              <w:rPr>
                <w:sz w:val="22"/>
                <w:szCs w:val="22"/>
              </w:rPr>
              <w:t xml:space="preserve"> тыс. руб. (местный бюджет),</w:t>
            </w:r>
            <w:r>
              <w:rPr>
                <w:sz w:val="22"/>
                <w:szCs w:val="22"/>
              </w:rPr>
              <w:t xml:space="preserve"> в т.ч.</w:t>
            </w:r>
            <w:r w:rsidRPr="00030188">
              <w:rPr>
                <w:sz w:val="22"/>
                <w:szCs w:val="22"/>
              </w:rPr>
              <w:t>,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1 731,509 тыс. руб. (областной бюджет)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124 510,270 тыс. руб. (местный бюджет)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в том числе по годам: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4EE4">
              <w:rPr>
                <w:sz w:val="22"/>
                <w:szCs w:val="22"/>
              </w:rPr>
              <w:t>2014 г. –   11 132,541 тыс. руб.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2015 г. –   17 554,744</w:t>
            </w:r>
            <w:r w:rsidRPr="00084CC5">
              <w:rPr>
                <w:sz w:val="22"/>
                <w:szCs w:val="22"/>
              </w:rPr>
              <w:t xml:space="preserve"> тыс. руб</w:t>
            </w:r>
            <w:r>
              <w:rPr>
                <w:color w:val="FF0000"/>
                <w:sz w:val="22"/>
                <w:szCs w:val="22"/>
              </w:rPr>
              <w:t>.</w:t>
            </w:r>
            <w:r w:rsidRPr="006F4E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т.ч.</w:t>
            </w:r>
            <w:r w:rsidRPr="00030188">
              <w:rPr>
                <w:sz w:val="22"/>
                <w:szCs w:val="22"/>
              </w:rPr>
              <w:t>,</w:t>
            </w:r>
          </w:p>
          <w:p w:rsidR="00BF54C5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1 731,509 тыс. руб. (областной бюджет)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15 823,235 тыс. руб. (местный бюджет)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2016 г. –   19 134,350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г. –   20 388,813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г. –   21 449,033</w:t>
            </w:r>
            <w:r w:rsidRPr="006F4EE4">
              <w:rPr>
                <w:sz w:val="22"/>
                <w:szCs w:val="22"/>
              </w:rPr>
              <w:t xml:space="preserve"> тыс. руб.</w:t>
            </w:r>
          </w:p>
          <w:p w:rsidR="00BF54C5" w:rsidRPr="006F4EE4" w:rsidRDefault="00BF54C5" w:rsidP="00464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4EE4">
              <w:rPr>
                <w:sz w:val="22"/>
                <w:szCs w:val="22"/>
              </w:rPr>
              <w:t>2019 г. –   18 291,149 тыс. руб.</w:t>
            </w: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4EE4">
              <w:rPr>
                <w:sz w:val="22"/>
                <w:szCs w:val="22"/>
              </w:rPr>
              <w:t>2020 г. –   18 291,149 тыс. руб.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- значительное увеличение количества зеленых насаждений на территории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округа, в том числе за счет увеличения ежегодных посадок деревьев кустарников, устройства новых цветников, газонов;</w:t>
            </w:r>
          </w:p>
          <w:p w:rsidR="00BF54C5" w:rsidRPr="006F4EE4" w:rsidRDefault="00BF54C5" w:rsidP="00464964">
            <w:pPr>
              <w:ind w:left="67"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повышение показателя обеспеченности населения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 зелеными насаждениями;</w:t>
            </w:r>
          </w:p>
          <w:p w:rsidR="00BF54C5" w:rsidRPr="006F4EE4" w:rsidRDefault="00BF54C5" w:rsidP="00464964">
            <w:pPr>
              <w:ind w:left="67"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увеличение уровня защиты окружающей среды на </w:t>
            </w:r>
            <w:r w:rsidRPr="006F4EE4"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 от  вредного воздействия автотранспорта;</w:t>
            </w:r>
          </w:p>
          <w:p w:rsidR="00BF54C5" w:rsidRPr="006F4EE4" w:rsidRDefault="00BF54C5" w:rsidP="00464964">
            <w:pPr>
              <w:ind w:left="67"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повышение уровня комфортности пребывания на территории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округа; </w:t>
            </w:r>
          </w:p>
        </w:tc>
      </w:tr>
    </w:tbl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1. Характеристика текущего состояния и основных проблем соответствующей сферы социально-экономического развития округа.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Данная  подпрограмма  является основной для реализации мероприятий  по   содержанию и уходу за зелеными насаждениями,  улучшению архитектурно-художественного оформления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Ленинградской области.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Согласно Статьи</w:t>
      </w:r>
      <w:proofErr w:type="gramEnd"/>
      <w:r w:rsidRPr="006F4EE4">
        <w:rPr>
          <w:sz w:val="24"/>
          <w:szCs w:val="24"/>
        </w:rPr>
        <w:t xml:space="preserve"> 42 Конституции Российской Федерации гарантирует право каждого на благоприятную окружающую среду, достоверную информацию о  ее  состоянии и на возмещение ущерба, причиненного его здоровью или имуществу экологическим правонарушением. В статье 58 Конституции Российской Федерации установлена обязанность каждого </w:t>
      </w:r>
      <w:proofErr w:type="gramStart"/>
      <w:r w:rsidRPr="006F4EE4">
        <w:rPr>
          <w:sz w:val="24"/>
          <w:szCs w:val="24"/>
        </w:rPr>
        <w:t>сохранять</w:t>
      </w:r>
      <w:proofErr w:type="gramEnd"/>
      <w:r w:rsidRPr="006F4EE4">
        <w:rPr>
          <w:sz w:val="24"/>
          <w:szCs w:val="24"/>
        </w:rPr>
        <w:t xml:space="preserve"> природу и окружающую среду, бережно относиться к природным богатствам.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Из статей 2, 6 и 61 Федерального закона «Об охране окружающей среды» следует, что охрана зеленого фонда относится к вопросам совместного ведения Российской Федерац</w:t>
      </w:r>
      <w:proofErr w:type="gramStart"/>
      <w:r w:rsidRPr="006F4EE4">
        <w:rPr>
          <w:sz w:val="24"/>
          <w:szCs w:val="24"/>
        </w:rPr>
        <w:t>ии и ее</w:t>
      </w:r>
      <w:proofErr w:type="gramEnd"/>
      <w:r w:rsidRPr="006F4EE4">
        <w:rPr>
          <w:sz w:val="24"/>
          <w:szCs w:val="24"/>
        </w:rPr>
        <w:t xml:space="preserve"> субъектов. Из статьи 61 указанного Федерального закона следует, что зеленый фонд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поселения. 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4EE4">
        <w:rPr>
          <w:bCs/>
          <w:sz w:val="24"/>
          <w:szCs w:val="24"/>
        </w:rPr>
        <w:t xml:space="preserve">Территории зеленых насаждений общего пользования - находящиеся в  различных территориальных зонах территории общего пользования, занятые зелеными насаждениями или предназначенные для озеленения. 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F4EE4">
        <w:rPr>
          <w:bCs/>
          <w:sz w:val="24"/>
          <w:szCs w:val="24"/>
        </w:rPr>
        <w:t xml:space="preserve">Территории зеленых насаждений, выполняющих специальные функции, - территории, занятые зелеными насаждениями или предназначенные для озеленения, санитарно-защитных, </w:t>
      </w:r>
      <w:proofErr w:type="spellStart"/>
      <w:r w:rsidRPr="006F4EE4">
        <w:rPr>
          <w:bCs/>
          <w:sz w:val="24"/>
          <w:szCs w:val="24"/>
        </w:rPr>
        <w:t>шумозащитных</w:t>
      </w:r>
      <w:proofErr w:type="spellEnd"/>
      <w:r w:rsidRPr="006F4EE4">
        <w:rPr>
          <w:bCs/>
          <w:sz w:val="24"/>
          <w:szCs w:val="24"/>
        </w:rPr>
        <w:t xml:space="preserve">, </w:t>
      </w:r>
      <w:proofErr w:type="spellStart"/>
      <w:r w:rsidRPr="006F4EE4">
        <w:rPr>
          <w:bCs/>
          <w:sz w:val="24"/>
          <w:szCs w:val="24"/>
        </w:rPr>
        <w:t>водоохранных</w:t>
      </w:r>
      <w:proofErr w:type="spellEnd"/>
      <w:r w:rsidRPr="006F4EE4">
        <w:rPr>
          <w:bCs/>
          <w:sz w:val="24"/>
          <w:szCs w:val="24"/>
        </w:rPr>
        <w:t>, в границах полосы отвода автомобильных дорог, а также в иных зонах, требующих установления защитного озеленения, в том числе уличное озеленение в границах полосы отвода автомобильных дорог или в территориальной зоне улично-дорожной сети;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E4">
        <w:rPr>
          <w:iCs/>
          <w:sz w:val="24"/>
          <w:szCs w:val="24"/>
        </w:rPr>
        <w:t xml:space="preserve">В свою очередь зелеными насаждениями является совокупность </w:t>
      </w:r>
      <w:r w:rsidRPr="006F4EE4">
        <w:rPr>
          <w:sz w:val="24"/>
          <w:szCs w:val="24"/>
        </w:rPr>
        <w:t xml:space="preserve">древесных, кустарниковых, травянистых растений и цветников на  определенной территории, объектом зеленых насаждений - совокупность зеленых насаждений и иных объектов, предназначенных для экологических и   рекреационных целей, отдыха граждан. 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Содержание территорий общего пользования зеленых насаждений – это комплекс профилактических работ по уходу за зелеными насаждениями в границах территорий зеленых насаждений, обеспечению их нормативного состояния, защите зеленых насаждений от вредителей и болезней, устранению незначительных деформаций и повреждений зеленых насаждений, осуществляемых в течение всего периода их эксплуатации в соответствии с классификатором работ по  содержанию территорий зеленых насаждений, в результате выполнения которых обеспечивается</w:t>
      </w:r>
      <w:proofErr w:type="gramEnd"/>
      <w:r w:rsidRPr="006F4EE4">
        <w:rPr>
          <w:sz w:val="24"/>
          <w:szCs w:val="24"/>
        </w:rPr>
        <w:t xml:space="preserve"> сохранность, долговечность и безопасность функционирования территорий зеленых насаждений;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Ремонт объектов зеленых насаждений –  комплекс работ, направленных на  ликвидацию последствий физического износа зеленых насаждений и  элементов благоустройства в границах территорий зеленых насаждений и  приведение их технического состояния в соответствие с нормативными требованиями, восстановление или замену зеленых насаждений, дополнительное обустройство территорий зеленых насаждений, осуществляемых в соответствии с классификатором работ по  ремонту объектов зеленых насаждений, в результате выполнения которых улучшаются конструктивные и</w:t>
      </w:r>
      <w:proofErr w:type="gramEnd"/>
      <w:r w:rsidRPr="006F4EE4">
        <w:rPr>
          <w:sz w:val="24"/>
          <w:szCs w:val="24"/>
        </w:rPr>
        <w:t>(или) технико-экономические характеристики объектов зеленых насаждений.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Охрана территорий зеленых насаждений – система мероприятий, направленных на сохранение, восстановление, рациональное использование территорий зеленых насаждений, предотвращение уничтожения и повреждения расположенных на них зеленых насаждений;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На обслуживании общего пользования находится: 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- 3763 шт. деревьев в аллеях;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- 11403 шт. свободно растущих и естественных насаждений; 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- 168,52 га лесных массивов (Парк Белые пески, парк Приморский, пойма р. </w:t>
      </w:r>
      <w:proofErr w:type="spellStart"/>
      <w:r w:rsidRPr="006F4EE4">
        <w:rPr>
          <w:sz w:val="24"/>
          <w:szCs w:val="24"/>
        </w:rPr>
        <w:t>Коваши</w:t>
      </w:r>
      <w:proofErr w:type="spellEnd"/>
      <w:r w:rsidRPr="006F4EE4">
        <w:rPr>
          <w:sz w:val="24"/>
          <w:szCs w:val="24"/>
        </w:rPr>
        <w:t>)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- 7782 шт. кустарников в группах;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- 15860 м.п. кустарников в живой изгороди;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- 2904 м</w:t>
      </w:r>
      <w:proofErr w:type="gramStart"/>
      <w:r w:rsidRPr="006F4EE4">
        <w:rPr>
          <w:sz w:val="24"/>
          <w:szCs w:val="24"/>
          <w:vertAlign w:val="superscript"/>
        </w:rPr>
        <w:t>2</w:t>
      </w:r>
      <w:proofErr w:type="gramEnd"/>
      <w:r w:rsidRPr="006F4EE4">
        <w:rPr>
          <w:sz w:val="24"/>
          <w:szCs w:val="24"/>
          <w:vertAlign w:val="superscript"/>
        </w:rPr>
        <w:t xml:space="preserve"> </w:t>
      </w:r>
      <w:r w:rsidRPr="006F4EE4">
        <w:rPr>
          <w:sz w:val="24"/>
          <w:szCs w:val="24"/>
        </w:rPr>
        <w:t>цветников;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- 561963м</w:t>
      </w:r>
      <w:r w:rsidRPr="006F4EE4">
        <w:rPr>
          <w:sz w:val="24"/>
          <w:szCs w:val="24"/>
          <w:vertAlign w:val="superscript"/>
        </w:rPr>
        <w:t xml:space="preserve">2 </w:t>
      </w:r>
      <w:r w:rsidRPr="006F4EE4">
        <w:rPr>
          <w:sz w:val="24"/>
          <w:szCs w:val="24"/>
        </w:rPr>
        <w:t>газонов.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Проводится определенная работа по содержанию и уходу за зелеными насаждениями в течении всего года уход за почвой и подземной частью (полив, рыхление, внесение органических и минеральных удобрений, борьба с сорной растительностью, вредителями и болезнями, обрезка деревьев кустарников) а именно: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     1. Обрезка кроны деревьев, кустарников. Главная задача обрезки - это достижение максимального декоративного эффекта создания привлекательной формы и внешнего вида растения, обеспечения сбалансированного роста, цветения и плодоношения, то есть повышения жизнеспособности и декоративности растений. 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 Существует три вида обрезки: формовочная, санитарная и омолаживающая.</w:t>
      </w:r>
      <w:r w:rsidRPr="006F4EE4">
        <w:rPr>
          <w:sz w:val="24"/>
          <w:szCs w:val="24"/>
        </w:rPr>
        <w:br/>
      </w:r>
      <w:r w:rsidRPr="006F4EE4">
        <w:rPr>
          <w:bCs/>
          <w:sz w:val="24"/>
          <w:szCs w:val="24"/>
        </w:rPr>
        <w:t>Формовочная обрезка</w:t>
      </w:r>
      <w:r w:rsidRPr="006F4EE4">
        <w:rPr>
          <w:sz w:val="24"/>
          <w:szCs w:val="24"/>
        </w:rPr>
        <w:t xml:space="preserve"> проводится с целью:</w:t>
      </w:r>
      <w:r w:rsidRPr="006F4EE4">
        <w:rPr>
          <w:sz w:val="24"/>
          <w:szCs w:val="24"/>
        </w:rPr>
        <w:br/>
        <w:t>1. создания и сохранения искусственной формы кроны;</w:t>
      </w:r>
      <w:r w:rsidRPr="006F4EE4">
        <w:rPr>
          <w:sz w:val="24"/>
          <w:szCs w:val="24"/>
        </w:rPr>
        <w:br/>
        <w:t>2. изменения характера роста, в т.ч. поднятия кроны, и ограничения высоты растений.</w:t>
      </w:r>
      <w:r w:rsidRPr="006F4EE4">
        <w:rPr>
          <w:sz w:val="24"/>
          <w:szCs w:val="24"/>
        </w:rPr>
        <w:br/>
      </w:r>
      <w:r w:rsidRPr="006F4EE4">
        <w:rPr>
          <w:bCs/>
          <w:sz w:val="24"/>
          <w:szCs w:val="24"/>
        </w:rPr>
        <w:t>Санитарная обрезка</w:t>
      </w:r>
      <w:r w:rsidRPr="006F4EE4">
        <w:rPr>
          <w:sz w:val="24"/>
          <w:szCs w:val="24"/>
        </w:rPr>
        <w:t xml:space="preserve"> проводится с целью:</w:t>
      </w:r>
      <w:r w:rsidRPr="006F4EE4">
        <w:rPr>
          <w:sz w:val="24"/>
          <w:szCs w:val="24"/>
        </w:rPr>
        <w:br/>
        <w:t>- удаления больных, усыхающих, надломленных, повисших вниз, переплетенных ветвей:</w:t>
      </w:r>
      <w:r w:rsidRPr="006F4EE4">
        <w:rPr>
          <w:sz w:val="24"/>
          <w:szCs w:val="24"/>
        </w:rPr>
        <w:br/>
        <w:t xml:space="preserve">- удаления порослевых и </w:t>
      </w:r>
      <w:proofErr w:type="spellStart"/>
      <w:r w:rsidRPr="006F4EE4">
        <w:rPr>
          <w:sz w:val="24"/>
          <w:szCs w:val="24"/>
        </w:rPr>
        <w:t>волчковых</w:t>
      </w:r>
      <w:proofErr w:type="spellEnd"/>
      <w:r w:rsidRPr="006F4EE4">
        <w:rPr>
          <w:sz w:val="24"/>
          <w:szCs w:val="24"/>
        </w:rPr>
        <w:t xml:space="preserve"> побегов (поднятие кроны);</w:t>
      </w:r>
      <w:r w:rsidRPr="006F4EE4">
        <w:rPr>
          <w:sz w:val="24"/>
          <w:szCs w:val="24"/>
        </w:rPr>
        <w:br/>
        <w:t>- вырезки «штырей»;</w:t>
      </w:r>
      <w:r w:rsidRPr="006F4EE4">
        <w:rPr>
          <w:sz w:val="24"/>
          <w:szCs w:val="24"/>
        </w:rPr>
        <w:br/>
        <w:t>- формирования равномерно светопроницаемой и вентилируемой кроны.</w:t>
      </w:r>
      <w:r w:rsidRPr="006F4EE4">
        <w:rPr>
          <w:sz w:val="24"/>
          <w:szCs w:val="24"/>
        </w:rPr>
        <w:br/>
      </w:r>
      <w:r w:rsidRPr="006F4EE4">
        <w:rPr>
          <w:bCs/>
          <w:sz w:val="24"/>
          <w:szCs w:val="24"/>
        </w:rPr>
        <w:t>Омолаживающая обрезка</w:t>
      </w:r>
      <w:r w:rsidRPr="006F4EE4">
        <w:rPr>
          <w:sz w:val="24"/>
          <w:szCs w:val="24"/>
        </w:rPr>
        <w:t xml:space="preserve"> - это глубокая обрезка ветвей до их базальной части, стимулирующая образования молодых побегов, создающих новую крону.</w:t>
      </w:r>
      <w:r w:rsidRPr="006F4EE4">
        <w:rPr>
          <w:sz w:val="24"/>
          <w:szCs w:val="24"/>
        </w:rPr>
        <w:br/>
        <w:t>Омолаживающая обрезка производится в случаях:</w:t>
      </w:r>
      <w:r w:rsidRPr="006F4EE4">
        <w:rPr>
          <w:sz w:val="24"/>
          <w:szCs w:val="24"/>
        </w:rPr>
        <w:br/>
        <w:t>- физиологического старения, т.е. когда деревья почти совсем перестают давать ежегодный прирост;</w:t>
      </w:r>
      <w:r w:rsidRPr="006F4EE4">
        <w:rPr>
          <w:sz w:val="24"/>
          <w:szCs w:val="24"/>
        </w:rPr>
        <w:br/>
        <w:t>- усыхания вершин и концов побегов;</w:t>
      </w:r>
      <w:r w:rsidRPr="006F4EE4">
        <w:rPr>
          <w:sz w:val="24"/>
          <w:szCs w:val="24"/>
        </w:rPr>
        <w:br/>
        <w:t>- потери декоративности;</w:t>
      </w:r>
      <w:r w:rsidRPr="006F4EE4">
        <w:rPr>
          <w:sz w:val="24"/>
          <w:szCs w:val="24"/>
        </w:rPr>
        <w:br/>
        <w:t>- потенциально опасных деревьев - с небольшим наклоном и (или) большая высота деревьев, произрастающих на детских площадках, у тротуара, у входа в подъезд дома, учреждения и пр.</w:t>
      </w:r>
      <w:r w:rsidRPr="006F4EE4">
        <w:rPr>
          <w:sz w:val="24"/>
          <w:szCs w:val="24"/>
        </w:rPr>
        <w:br/>
        <w:t>При обрезке кустарников применяется, как и у деревьев, три вида обрезки - формовочная, санитарная и омолаживающая.</w:t>
      </w:r>
      <w:r w:rsidRPr="006F4EE4">
        <w:rPr>
          <w:sz w:val="24"/>
          <w:szCs w:val="24"/>
        </w:rPr>
        <w:br/>
        <w:t>Целью формовочной обрезки является создание искусственной формы куста, поддержание этой формы в заданных параметрах, усиление роста боковых побегов.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bCs/>
          <w:sz w:val="24"/>
          <w:szCs w:val="24"/>
        </w:rPr>
        <w:t>Санитарная обрезка</w:t>
      </w:r>
      <w:r w:rsidRPr="006F4EE4">
        <w:rPr>
          <w:sz w:val="24"/>
          <w:szCs w:val="24"/>
        </w:rPr>
        <w:t xml:space="preserve"> направлена на удаление усыхающих, поврежденных, больных побегов и ветвей. </w:t>
      </w:r>
      <w:r w:rsidRPr="006F4EE4">
        <w:rPr>
          <w:sz w:val="24"/>
          <w:szCs w:val="24"/>
        </w:rPr>
        <w:br/>
      </w:r>
      <w:r w:rsidRPr="006F4EE4">
        <w:rPr>
          <w:bCs/>
          <w:sz w:val="24"/>
          <w:szCs w:val="24"/>
        </w:rPr>
        <w:t>Омолаживающая обрезка</w:t>
      </w:r>
      <w:r w:rsidRPr="006F4EE4">
        <w:rPr>
          <w:sz w:val="24"/>
          <w:szCs w:val="24"/>
        </w:rPr>
        <w:t xml:space="preserve"> ставит своей целью обновление растительного организма, устранение признаков его старения, формирование здорового вида куста.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озеленении города широкое распространение получили живые изгороди, т.е. непрерывные плотные полосы из кустарников, живые изгороди с мая по октябрь должны обрезаться несколько раз, по мере отрастания.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Когда кустарники в живой изгороди начинают перерастать необходимый уровень высоты, производится омоложение живой изгороди с удалением старых побегов или так называемой «посадкой на пень».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Необходимо постоянно следить за состоянием зеленых насаждений в случае усыхания деревьев и кустарников, по разным причинам (от старости, механические повреждения и от старости) и своевременно убирать и производить подсадку новыми деревьями и кустарниками.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Рыхление почвы на приствольных площадках деревьев и кустарников и междурядий живой изгороди проводят по мере уплотнения </w:t>
      </w:r>
      <w:proofErr w:type="gramStart"/>
      <w:r w:rsidRPr="006F4EE4">
        <w:rPr>
          <w:sz w:val="24"/>
          <w:szCs w:val="24"/>
        </w:rPr>
        <w:t>почвы</w:t>
      </w:r>
      <w:proofErr w:type="gramEnd"/>
      <w:r w:rsidRPr="006F4EE4">
        <w:rPr>
          <w:sz w:val="24"/>
          <w:szCs w:val="24"/>
        </w:rPr>
        <w:t xml:space="preserve"> но не менее 2-3 раз за вегетационный период.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Нормы полив деревьев и кустарников зависят от природно-климатических и погодных условий, состава почвы.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Внесение минеральных и органических удобрений весной и осенью с заделкой в почву.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Для борьбы с сорной растительностью используются два способа механический и химический. Механический способ заключается в удалении сорной растительности вместе с корнями, работы проводятся в течени</w:t>
      </w:r>
      <w:proofErr w:type="gramStart"/>
      <w:r w:rsidRPr="006F4EE4">
        <w:rPr>
          <w:sz w:val="24"/>
          <w:szCs w:val="24"/>
        </w:rPr>
        <w:t>и</w:t>
      </w:r>
      <w:proofErr w:type="gramEnd"/>
      <w:r w:rsidRPr="006F4EE4">
        <w:rPr>
          <w:sz w:val="24"/>
          <w:szCs w:val="24"/>
        </w:rPr>
        <w:t xml:space="preserve"> всего периода вегетации. Наиболее эффективным и экономически выгодным является химический метод с использованием гербицидов сплошного и избирательного действия.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практике озеленения улиц, магистралей и площадей широко применяются газоны.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Высококачественный газон с плотным травостоем выполняет декоративные и санитарно гигиенические функции, задерживая большое количество пыли, регулируя температуру и влажность воздуха.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ab/>
        <w:t>Уход за газонами включает: боронование (</w:t>
      </w:r>
      <w:proofErr w:type="spellStart"/>
      <w:r w:rsidRPr="006F4EE4">
        <w:rPr>
          <w:sz w:val="24"/>
          <w:szCs w:val="24"/>
        </w:rPr>
        <w:t>прогребание</w:t>
      </w:r>
      <w:proofErr w:type="spellEnd"/>
      <w:r w:rsidRPr="006F4EE4">
        <w:rPr>
          <w:sz w:val="24"/>
          <w:szCs w:val="24"/>
        </w:rPr>
        <w:t>), кошение, механическая обработка дернины, борьба с сорной растительностью, вредителями, удобрение и подкормка, полив, обрезку бровок и ремонт (текущий и капитальный)</w:t>
      </w:r>
      <w:proofErr w:type="gramStart"/>
      <w:r w:rsidRPr="006F4EE4">
        <w:rPr>
          <w:sz w:val="24"/>
          <w:szCs w:val="24"/>
        </w:rPr>
        <w:t xml:space="preserve"> .</w:t>
      </w:r>
      <w:proofErr w:type="gramEnd"/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ab/>
        <w:t>Одним из эффективных средств улучшения оформления улиц и площадей города являются цветники (клумбы, рабатки, стилобаты, цветочницы, вазоны и т.д.).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Высаженные цветы требуют регулярного ухода, а именно полив, подкормка, прополка, рыхление, стрижка цветов, удаление завязей и плодов.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Существующего зеленого фонда и его качества недостаточно для поддержания экологически сбалансированной окружающей среды.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Дефицит обусловлен недостаточным объемом бюджетных средств, предусматриваемых для реализации установленных расходных обязательств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в сфере озеленения. Выделяемый объем  бюджетных ассигнований не позволяет выполнять работы в полном объеме в  соответствии с установленными требованиями, что приводит к  снижению частоты выполнения основных мероприятий и их эффективности.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 Цели и задачи подпрограммы: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среды.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Программа предусматривает увеличение показателя обеспечения экологически устойчивого развития зеленых насаждений, последовательное  восстановление разрушенных и находящихся в неудовлетворительном состоянии зеленых насаждений, газонов, цветников на территории   общего пользования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 </w:t>
      </w:r>
    </w:p>
    <w:p w:rsidR="00BF54C5" w:rsidRPr="006F4EE4" w:rsidRDefault="00BF54C5" w:rsidP="00BF5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задачи подпрограммы входит:</w:t>
      </w: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Сохранение баланса зеленых насаждений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в том числе:</w:t>
      </w:r>
    </w:p>
    <w:p w:rsidR="00BF54C5" w:rsidRPr="006F4EE4" w:rsidRDefault="00BF54C5" w:rsidP="00BF54C5">
      <w:pPr>
        <w:jc w:val="both"/>
        <w:rPr>
          <w:sz w:val="24"/>
          <w:szCs w:val="24"/>
          <w:shd w:val="clear" w:color="auto" w:fill="FFFFFF"/>
        </w:rPr>
      </w:pPr>
      <w:r w:rsidRPr="006F4EE4">
        <w:rPr>
          <w:sz w:val="24"/>
          <w:szCs w:val="24"/>
        </w:rPr>
        <w:t>- восстановление зеленых насаждений (живых изгородей, кустарников, деревьев, цветников, газонов)</w:t>
      </w:r>
      <w:r w:rsidRPr="006F4EE4">
        <w:rPr>
          <w:sz w:val="24"/>
          <w:szCs w:val="24"/>
          <w:shd w:val="clear" w:color="auto" w:fill="FFFFFF"/>
        </w:rPr>
        <w:t>;</w:t>
      </w:r>
    </w:p>
    <w:p w:rsidR="00BF54C5" w:rsidRPr="006F4EE4" w:rsidRDefault="00BF54C5" w:rsidP="00BF54C5">
      <w:pPr>
        <w:jc w:val="both"/>
        <w:rPr>
          <w:sz w:val="24"/>
          <w:szCs w:val="24"/>
          <w:shd w:val="clear" w:color="auto" w:fill="FFFFFF"/>
        </w:rPr>
      </w:pPr>
      <w:r w:rsidRPr="006F4EE4">
        <w:rPr>
          <w:sz w:val="24"/>
          <w:szCs w:val="24"/>
          <w:shd w:val="clear" w:color="auto" w:fill="FFFFFF"/>
        </w:rPr>
        <w:t xml:space="preserve">- посадка и устройство новых зеленых насаждений </w:t>
      </w:r>
    </w:p>
    <w:p w:rsidR="00BF54C5" w:rsidRPr="006F4EE4" w:rsidRDefault="00BF54C5" w:rsidP="00BF54C5">
      <w:pPr>
        <w:jc w:val="both"/>
        <w:rPr>
          <w:sz w:val="24"/>
          <w:szCs w:val="24"/>
          <w:shd w:val="clear" w:color="auto" w:fill="FFFFFF"/>
        </w:rPr>
      </w:pPr>
      <w:r w:rsidRPr="006F4EE4">
        <w:rPr>
          <w:sz w:val="24"/>
          <w:szCs w:val="24"/>
        </w:rPr>
        <w:t>(живых изгородей, кустарников, деревьев, цветников, газонов)</w:t>
      </w:r>
      <w:r w:rsidRPr="006F4EE4">
        <w:rPr>
          <w:sz w:val="24"/>
          <w:szCs w:val="24"/>
          <w:shd w:val="clear" w:color="auto" w:fill="FFFFFF"/>
        </w:rPr>
        <w:t>;</w:t>
      </w:r>
    </w:p>
    <w:p w:rsidR="00BF54C5" w:rsidRPr="006F4EE4" w:rsidRDefault="00BF54C5" w:rsidP="00BF54C5">
      <w:pPr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ind w:firstLine="567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3. Прогноз результатов реализации подпрограммы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hadow/>
          <w:sz w:val="24"/>
          <w:szCs w:val="24"/>
        </w:rPr>
      </w:pPr>
      <w:r w:rsidRPr="006F4EE4">
        <w:rPr>
          <w:shadow/>
          <w:sz w:val="24"/>
          <w:szCs w:val="24"/>
        </w:rPr>
        <w:t>Реализация мероприятий, предусмотренных подпрограммой,  позволит обеспечить содержание зеленых насаждений в нормативном состоянии, а именно:</w:t>
      </w:r>
    </w:p>
    <w:p w:rsidR="00BF54C5" w:rsidRPr="006F4EE4" w:rsidRDefault="00BF54C5" w:rsidP="00BF54C5">
      <w:pPr>
        <w:ind w:firstLine="312"/>
        <w:jc w:val="both"/>
        <w:rPr>
          <w:shadow/>
          <w:sz w:val="23"/>
        </w:rPr>
      </w:pPr>
      <w:r w:rsidRPr="006F4EE4">
        <w:rPr>
          <w:shadow/>
          <w:sz w:val="23"/>
        </w:rPr>
        <w:lastRenderedPageBreak/>
        <w:t>- доля зеленых насаждений, соответствующая требованиям и нормам, установленным Правилами создания, охраны и содержания зелёных насаждений в городах Российской Федерации должная составлять 100 %;</w:t>
      </w:r>
    </w:p>
    <w:p w:rsidR="00BF54C5" w:rsidRPr="006F4EE4" w:rsidRDefault="00BF54C5" w:rsidP="00BF54C5">
      <w:pPr>
        <w:ind w:firstLine="312"/>
        <w:jc w:val="both"/>
        <w:rPr>
          <w:shadow/>
          <w:sz w:val="23"/>
        </w:rPr>
      </w:pPr>
      <w:r w:rsidRPr="006F4EE4">
        <w:rPr>
          <w:shadow/>
          <w:sz w:val="23"/>
        </w:rPr>
        <w:t>На 100 % площади  цветников должны быть посажены цветы с надлежащим уходом на протяжении сезона;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2"/>
        <w:jc w:val="both"/>
        <w:rPr>
          <w:shadow/>
          <w:sz w:val="24"/>
          <w:szCs w:val="24"/>
        </w:rPr>
      </w:pPr>
      <w:r w:rsidRPr="006F4EE4">
        <w:rPr>
          <w:shadow/>
          <w:sz w:val="23"/>
        </w:rPr>
        <w:t xml:space="preserve">     100 % должны соответствовать нормативным требованиям.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hadow/>
          <w:sz w:val="10"/>
          <w:szCs w:val="10"/>
        </w:rPr>
      </w:pPr>
    </w:p>
    <w:p w:rsidR="00BF54C5" w:rsidRPr="006F4EE4" w:rsidRDefault="00BF54C5" w:rsidP="00BF54C5">
      <w:pPr>
        <w:keepLines/>
        <w:suppressLineNumbers/>
        <w:suppressAutoHyphens/>
        <w:ind w:left="52" w:firstLine="360"/>
        <w:jc w:val="both"/>
        <w:rPr>
          <w:b/>
          <w:shadow/>
          <w:sz w:val="24"/>
          <w:szCs w:val="24"/>
        </w:rPr>
      </w:pPr>
      <w:r w:rsidRPr="006F4EE4">
        <w:rPr>
          <w:b/>
          <w:shadow/>
          <w:sz w:val="24"/>
          <w:szCs w:val="24"/>
        </w:rPr>
        <w:t>4. Срок реализации подпрограммы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iCs/>
          <w:shadow/>
          <w:sz w:val="24"/>
        </w:rPr>
      </w:pPr>
      <w:r w:rsidRPr="006F4EE4">
        <w:rPr>
          <w:iCs/>
          <w:shadow/>
          <w:sz w:val="24"/>
        </w:rPr>
        <w:t>Реализация мероприятий программы предусматривается в 2014-2020 годы в один этап.</w:t>
      </w:r>
    </w:p>
    <w:p w:rsidR="00BF54C5" w:rsidRPr="006F4EE4" w:rsidRDefault="00BF54C5" w:rsidP="00BF54C5">
      <w:pPr>
        <w:keepLines/>
        <w:suppressLineNumbers/>
        <w:suppressAutoHyphens/>
        <w:jc w:val="both"/>
        <w:rPr>
          <w:b/>
          <w:iCs/>
          <w:shadow/>
          <w:sz w:val="10"/>
          <w:szCs w:val="10"/>
        </w:rPr>
      </w:pPr>
    </w:p>
    <w:p w:rsidR="00BF54C5" w:rsidRPr="006F4EE4" w:rsidRDefault="00BF54C5" w:rsidP="00BF54C5">
      <w:pPr>
        <w:keepLines/>
        <w:suppressLineNumbers/>
        <w:suppressAutoHyphens/>
        <w:ind w:firstLine="567"/>
        <w:jc w:val="both"/>
        <w:rPr>
          <w:b/>
          <w:iCs/>
          <w:shadow/>
          <w:sz w:val="24"/>
        </w:rPr>
      </w:pPr>
      <w:r w:rsidRPr="006F4EE4">
        <w:rPr>
          <w:b/>
          <w:iCs/>
          <w:shadow/>
          <w:sz w:val="24"/>
        </w:rPr>
        <w:t>5. Перечень и краткое описание основных мероприятий в подпрограмме.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b/>
          <w:iCs/>
          <w:shadow/>
          <w:sz w:val="24"/>
          <w:szCs w:val="24"/>
        </w:rPr>
        <w:t>5.1.</w:t>
      </w:r>
      <w:r w:rsidRPr="006F4EE4">
        <w:rPr>
          <w:sz w:val="24"/>
          <w:szCs w:val="24"/>
        </w:rPr>
        <w:t>Содержание и уход за зелеными насаждениями.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1.  Уход за кустарниками: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прочистка живой изгороди без шипов и с шипами ножовкой и секатором;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стрижка кустарника в живых изгородях без шипов и с шипами;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прополка живой изгороди без шипов  и с шипами;</w:t>
      </w:r>
    </w:p>
    <w:p w:rsidR="00BF54C5" w:rsidRPr="006F4EE4" w:rsidRDefault="00BF54C5" w:rsidP="00BF54C5">
      <w:pPr>
        <w:jc w:val="both"/>
        <w:rPr>
          <w:sz w:val="22"/>
          <w:szCs w:val="22"/>
        </w:rPr>
      </w:pPr>
      <w:r w:rsidRPr="006F4EE4">
        <w:rPr>
          <w:sz w:val="24"/>
          <w:szCs w:val="24"/>
        </w:rPr>
        <w:t xml:space="preserve">- </w:t>
      </w:r>
      <w:r w:rsidRPr="006F4EE4">
        <w:rPr>
          <w:sz w:val="22"/>
          <w:szCs w:val="22"/>
        </w:rPr>
        <w:t>омоложение живой изгороди с шипами и без шипов;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2"/>
          <w:szCs w:val="22"/>
        </w:rPr>
        <w:t>-</w:t>
      </w:r>
      <w:r w:rsidRPr="006F4EE4">
        <w:rPr>
          <w:sz w:val="24"/>
          <w:szCs w:val="24"/>
        </w:rPr>
        <w:t>стрижка кустарника в живых изгородях с шипами и без шипов;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обрезка кустов без шипов  и с шипами с прореживанием кроны;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подсадка кустарника в живых изгородях;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полив живой изгороди;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полив кустов;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обработка кустов и живой изгороди ядохимикатами;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-подкормка </w:t>
      </w:r>
      <w:proofErr w:type="spellStart"/>
      <w:proofErr w:type="gramStart"/>
      <w:r w:rsidRPr="006F4EE4">
        <w:rPr>
          <w:sz w:val="24"/>
          <w:szCs w:val="24"/>
        </w:rPr>
        <w:t>орг</w:t>
      </w:r>
      <w:proofErr w:type="spellEnd"/>
      <w:proofErr w:type="gramEnd"/>
      <w:r w:rsidRPr="006F4EE4">
        <w:rPr>
          <w:sz w:val="24"/>
          <w:szCs w:val="24"/>
        </w:rPr>
        <w:t>/мин. удобрениями.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2. Уход за деревьями: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омолаживающая обрезка;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формовочная обрезка;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формовочная обрезка с применением автовышки;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вырезка сухих сучьев и мелкой суши;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обрезка под естественный вид с прореживанием кроны;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очистка штамбов;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вырезка молодой поросли;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 xml:space="preserve">- подкормка </w:t>
      </w:r>
      <w:proofErr w:type="spellStart"/>
      <w:proofErr w:type="gramStart"/>
      <w:r w:rsidRPr="006F4EE4">
        <w:rPr>
          <w:sz w:val="24"/>
          <w:szCs w:val="24"/>
        </w:rPr>
        <w:t>орг</w:t>
      </w:r>
      <w:proofErr w:type="spellEnd"/>
      <w:proofErr w:type="gramEnd"/>
      <w:r w:rsidRPr="006F4EE4">
        <w:rPr>
          <w:sz w:val="24"/>
          <w:szCs w:val="24"/>
        </w:rPr>
        <w:t>/мин. удобрениями;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полив деревьев;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обработка деревьев ядохимикатами;</w:t>
      </w:r>
    </w:p>
    <w:p w:rsidR="00BF54C5" w:rsidRPr="006F4EE4" w:rsidRDefault="00BF54C5" w:rsidP="00BF54C5">
      <w:pPr>
        <w:rPr>
          <w:sz w:val="22"/>
          <w:szCs w:val="22"/>
        </w:rPr>
      </w:pPr>
      <w:r w:rsidRPr="006F4EE4">
        <w:rPr>
          <w:sz w:val="24"/>
          <w:szCs w:val="24"/>
        </w:rPr>
        <w:t>- п</w:t>
      </w:r>
      <w:r w:rsidRPr="006F4EE4">
        <w:rPr>
          <w:sz w:val="22"/>
          <w:szCs w:val="22"/>
        </w:rPr>
        <w:t>одсадка деревьев;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2"/>
          <w:szCs w:val="22"/>
        </w:rPr>
        <w:t>- в</w:t>
      </w:r>
      <w:r w:rsidRPr="006F4EE4">
        <w:rPr>
          <w:sz w:val="24"/>
          <w:szCs w:val="24"/>
        </w:rPr>
        <w:t>алка деревьев бензопилой;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валка деревьев бензопилой с применением автовышки;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аварийное удаление деревьев;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3. Уход за цветниками: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посадка цветов (рассадой);</w:t>
      </w:r>
    </w:p>
    <w:p w:rsidR="00BF54C5" w:rsidRPr="006F4EE4" w:rsidRDefault="00BF54C5" w:rsidP="00BF54C5">
      <w:pPr>
        <w:rPr>
          <w:sz w:val="22"/>
          <w:szCs w:val="22"/>
        </w:rPr>
      </w:pPr>
      <w:r w:rsidRPr="006F4EE4">
        <w:rPr>
          <w:sz w:val="24"/>
          <w:szCs w:val="24"/>
        </w:rPr>
        <w:t>- п</w:t>
      </w:r>
      <w:r w:rsidRPr="006F4EE4">
        <w:rPr>
          <w:sz w:val="22"/>
          <w:szCs w:val="22"/>
        </w:rPr>
        <w:t>осадка цветов с рисунком (рассадой);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2"/>
          <w:szCs w:val="22"/>
        </w:rPr>
        <w:t xml:space="preserve">- </w:t>
      </w:r>
      <w:r w:rsidRPr="006F4EE4">
        <w:rPr>
          <w:sz w:val="24"/>
          <w:szCs w:val="24"/>
        </w:rPr>
        <w:t>полив цветников (текущий) машиной;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прополка цветников;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подкормка раствором минеральных удобрений;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стрижка бордюров цветника;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осенняя обработка цветников;</w:t>
      </w:r>
    </w:p>
    <w:p w:rsidR="00BF54C5" w:rsidRPr="006F4EE4" w:rsidRDefault="00BF54C5" w:rsidP="00BF54C5">
      <w:pPr>
        <w:rPr>
          <w:sz w:val="24"/>
          <w:szCs w:val="24"/>
        </w:rPr>
      </w:pPr>
      <w:r w:rsidRPr="006F4EE4">
        <w:rPr>
          <w:sz w:val="24"/>
          <w:szCs w:val="24"/>
        </w:rPr>
        <w:t>- подсыпка растительного грунта в цветники;</w:t>
      </w:r>
    </w:p>
    <w:p w:rsidR="00BF54C5" w:rsidRPr="006F4EE4" w:rsidRDefault="00BF54C5" w:rsidP="00BF54C5">
      <w:pPr>
        <w:ind w:right="-5"/>
        <w:rPr>
          <w:sz w:val="24"/>
          <w:szCs w:val="24"/>
        </w:rPr>
      </w:pPr>
      <w:r w:rsidRPr="006F4EE4">
        <w:rPr>
          <w:sz w:val="24"/>
          <w:szCs w:val="24"/>
        </w:rPr>
        <w:t>- содержание и уход за придорожными газонами;</w:t>
      </w:r>
    </w:p>
    <w:p w:rsidR="00BF54C5" w:rsidRPr="006F4EE4" w:rsidRDefault="00BF54C5" w:rsidP="00BF54C5">
      <w:pPr>
        <w:ind w:right="-5"/>
        <w:rPr>
          <w:sz w:val="24"/>
          <w:szCs w:val="24"/>
        </w:rPr>
      </w:pPr>
      <w:r w:rsidRPr="006F4EE4">
        <w:rPr>
          <w:sz w:val="24"/>
          <w:szCs w:val="24"/>
        </w:rPr>
        <w:t xml:space="preserve">- </w:t>
      </w:r>
      <w:proofErr w:type="spellStart"/>
      <w:r w:rsidRPr="006F4EE4">
        <w:rPr>
          <w:sz w:val="24"/>
          <w:szCs w:val="24"/>
        </w:rPr>
        <w:t>айрирование</w:t>
      </w:r>
      <w:proofErr w:type="spellEnd"/>
      <w:r w:rsidRPr="006F4EE4">
        <w:rPr>
          <w:sz w:val="24"/>
          <w:szCs w:val="24"/>
        </w:rPr>
        <w:t xml:space="preserve"> газонов;</w:t>
      </w:r>
    </w:p>
    <w:p w:rsidR="00BF54C5" w:rsidRPr="006F4EE4" w:rsidRDefault="00BF54C5" w:rsidP="00BF54C5">
      <w:pPr>
        <w:ind w:right="-5"/>
        <w:rPr>
          <w:sz w:val="24"/>
          <w:szCs w:val="24"/>
        </w:rPr>
      </w:pPr>
      <w:r w:rsidRPr="006F4EE4">
        <w:rPr>
          <w:sz w:val="24"/>
          <w:szCs w:val="24"/>
        </w:rPr>
        <w:t>- выкашивание газонов;</w:t>
      </w:r>
    </w:p>
    <w:p w:rsidR="00BF54C5" w:rsidRPr="006F4EE4" w:rsidRDefault="00BF54C5" w:rsidP="00BF54C5">
      <w:pPr>
        <w:ind w:right="-5"/>
        <w:rPr>
          <w:sz w:val="24"/>
          <w:szCs w:val="24"/>
        </w:rPr>
      </w:pPr>
      <w:r w:rsidRPr="006F4EE4">
        <w:rPr>
          <w:sz w:val="24"/>
          <w:szCs w:val="24"/>
        </w:rPr>
        <w:t xml:space="preserve">- </w:t>
      </w:r>
      <w:proofErr w:type="spellStart"/>
      <w:r w:rsidRPr="006F4EE4">
        <w:rPr>
          <w:sz w:val="24"/>
          <w:szCs w:val="24"/>
        </w:rPr>
        <w:t>текуший</w:t>
      </w:r>
      <w:proofErr w:type="spellEnd"/>
      <w:r w:rsidRPr="006F4EE4">
        <w:rPr>
          <w:sz w:val="24"/>
          <w:szCs w:val="24"/>
        </w:rPr>
        <w:t xml:space="preserve"> ремонт газонов;</w:t>
      </w:r>
    </w:p>
    <w:p w:rsidR="00BF54C5" w:rsidRPr="006F4EE4" w:rsidRDefault="00BF54C5" w:rsidP="00BF54C5">
      <w:pPr>
        <w:ind w:right="-5"/>
        <w:rPr>
          <w:sz w:val="24"/>
          <w:szCs w:val="24"/>
        </w:rPr>
      </w:pPr>
      <w:r w:rsidRPr="006F4EE4">
        <w:rPr>
          <w:sz w:val="24"/>
          <w:szCs w:val="24"/>
        </w:rPr>
        <w:t xml:space="preserve"> -содержание и уход за внутриквартальными газонами;</w:t>
      </w:r>
    </w:p>
    <w:p w:rsidR="00BF54C5" w:rsidRPr="006F4EE4" w:rsidRDefault="00BF54C5" w:rsidP="00BF54C5">
      <w:pPr>
        <w:ind w:right="-5"/>
        <w:rPr>
          <w:sz w:val="24"/>
          <w:szCs w:val="24"/>
        </w:rPr>
      </w:pPr>
      <w:r w:rsidRPr="006F4EE4">
        <w:rPr>
          <w:sz w:val="24"/>
          <w:szCs w:val="24"/>
        </w:rPr>
        <w:t>- выкашивание газонов.</w:t>
      </w:r>
    </w:p>
    <w:p w:rsidR="00BF54C5" w:rsidRPr="006F4EE4" w:rsidRDefault="00BF54C5" w:rsidP="00BF54C5">
      <w:pPr>
        <w:ind w:right="-5"/>
        <w:rPr>
          <w:b/>
          <w:sz w:val="10"/>
          <w:szCs w:val="10"/>
        </w:rPr>
      </w:pPr>
    </w:p>
    <w:p w:rsidR="00BF54C5" w:rsidRPr="006F4EE4" w:rsidRDefault="00BF54C5" w:rsidP="00BF54C5">
      <w:pPr>
        <w:ind w:firstLine="709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6. Ресурсное обеспечение подпрограммы.</w:t>
      </w:r>
    </w:p>
    <w:p w:rsidR="00BF54C5" w:rsidRPr="006F4EE4" w:rsidRDefault="00BF54C5" w:rsidP="00BF54C5">
      <w:pPr>
        <w:ind w:firstLine="426"/>
        <w:jc w:val="both"/>
        <w:rPr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lastRenderedPageBreak/>
        <w:t xml:space="preserve">Финансирование подпрограммы будет осуществляться из местного бюджета </w:t>
      </w:r>
      <w:proofErr w:type="spellStart"/>
      <w:r w:rsidRPr="006F4EE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F4EE4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ab/>
        <w:t>Общий объем ассигнований, планируемый на выполнение мероприятий подпрограммы, представлен в следующей таблице: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1275"/>
        <w:gridCol w:w="1134"/>
        <w:gridCol w:w="1276"/>
        <w:gridCol w:w="1134"/>
        <w:gridCol w:w="1276"/>
        <w:gridCol w:w="1276"/>
        <w:gridCol w:w="1134"/>
      </w:tblGrid>
      <w:tr w:rsidR="00BF54C5" w:rsidRPr="006F4EE4" w:rsidTr="00464964">
        <w:tc>
          <w:tcPr>
            <w:tcW w:w="1135" w:type="dxa"/>
            <w:vMerge w:val="restart"/>
            <w:shd w:val="clear" w:color="auto" w:fill="auto"/>
            <w:textDirection w:val="btLr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Объем финансирования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подпрограммных мероприятий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под-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программе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2292"/>
        </w:trPr>
        <w:tc>
          <w:tcPr>
            <w:tcW w:w="1135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</w:tr>
      <w:tr w:rsidR="00BF54C5" w:rsidRPr="006F4EE4" w:rsidTr="00464964">
        <w:trPr>
          <w:trHeight w:val="470"/>
        </w:trPr>
        <w:tc>
          <w:tcPr>
            <w:tcW w:w="113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Мес</w:t>
            </w:r>
            <w:proofErr w:type="gramStart"/>
            <w:r w:rsidRPr="006F4EE4">
              <w:rPr>
                <w:rFonts w:eastAsia="Calibri"/>
                <w:lang w:eastAsia="en-US"/>
              </w:rPr>
              <w:t>т-</w:t>
            </w:r>
            <w:proofErr w:type="gramEnd"/>
            <w:r w:rsidRPr="006F4EE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F4EE4">
              <w:rPr>
                <w:rFonts w:eastAsia="Calibri"/>
                <w:lang w:eastAsia="en-US"/>
              </w:rPr>
              <w:t>ный</w:t>
            </w:r>
            <w:proofErr w:type="spellEnd"/>
            <w:r w:rsidRPr="006F4EE4">
              <w:rPr>
                <w:rFonts w:eastAsia="Calibri"/>
                <w:lang w:eastAsia="en-US"/>
              </w:rPr>
              <w:t xml:space="preserve"> бюджет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124 510,27</w:t>
            </w: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11 132, 541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15 823,235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19 134,350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20 388,813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21 449,033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18 291,149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18 291,149</w:t>
            </w:r>
          </w:p>
        </w:tc>
      </w:tr>
      <w:tr w:rsidR="00BF54C5" w:rsidRPr="006F4EE4" w:rsidTr="00464964">
        <w:trPr>
          <w:trHeight w:val="470"/>
        </w:trPr>
        <w:tc>
          <w:tcPr>
            <w:tcW w:w="113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F4EE4">
              <w:rPr>
                <w:rFonts w:eastAsia="Calibri"/>
                <w:lang w:eastAsia="en-US"/>
              </w:rPr>
              <w:t>Област-ной</w:t>
            </w:r>
            <w:proofErr w:type="spellEnd"/>
            <w:proofErr w:type="gramEnd"/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1 731,509</w:t>
            </w: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1 731,509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54C5" w:rsidRPr="006F4EE4" w:rsidTr="00464964">
        <w:trPr>
          <w:trHeight w:val="470"/>
        </w:trPr>
        <w:tc>
          <w:tcPr>
            <w:tcW w:w="113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4EE4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126 241,779</w:t>
            </w:r>
          </w:p>
        </w:tc>
        <w:tc>
          <w:tcPr>
            <w:tcW w:w="1275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11 132,541</w:t>
            </w:r>
          </w:p>
        </w:tc>
        <w:tc>
          <w:tcPr>
            <w:tcW w:w="1134" w:type="dxa"/>
            <w:shd w:val="clear" w:color="auto" w:fill="auto"/>
          </w:tcPr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17 554,744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19 134,350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20 388,813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21 449,033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18 291,149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18291,149</w:t>
            </w:r>
          </w:p>
        </w:tc>
      </w:tr>
    </w:tbl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Cs w:val="22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Затраты на реализацию подпрограммы определены исходя из необходимого объема выполнения работ по озеленению.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>В процессе реализации подпрограммы объемы бюджетных ассигнований, направленных на ее реализацию, могут корректироваться в соответствии с утвержденным бюджетом на соответствующий финансовый год. Увеличения ассигнований позволит увеличить объем зеленых насаждений в городе.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jc w:val="both"/>
        <w:rPr>
          <w:rFonts w:eastAsia="Calibri"/>
          <w:sz w:val="10"/>
          <w:szCs w:val="10"/>
          <w:lang w:eastAsia="en-US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7.Целевые показатели (индикаторы):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10"/>
          <w:szCs w:val="10"/>
        </w:rPr>
      </w:pPr>
    </w:p>
    <w:tbl>
      <w:tblPr>
        <w:tblW w:w="1063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1134"/>
        <w:gridCol w:w="1134"/>
        <w:gridCol w:w="1134"/>
        <w:gridCol w:w="1134"/>
        <w:gridCol w:w="1134"/>
        <w:gridCol w:w="1134"/>
        <w:gridCol w:w="1134"/>
      </w:tblGrid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6F4EE4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2017 г. 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2020 г.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Содержание и уход за живой изгородью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33800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29300 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33800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33800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33800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33800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33800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Содержание и уход за кустарниками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(100 шт.)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67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67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67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67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67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67 шт.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Полив живой изгороди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3000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м/</w:t>
            </w:r>
            <w:proofErr w:type="spellStart"/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Содержание и уход за деревьями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4973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4510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4973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4973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4973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4973 шт.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4973 шт.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Содержание и уход за цветниками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225324,1 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224862,28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242152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242152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242152 </w:t>
            </w:r>
            <w:r w:rsidRPr="006F4EE4">
              <w:rPr>
                <w:rFonts w:eastAsiaTheme="minorEastAsia"/>
                <w:sz w:val="24"/>
                <w:szCs w:val="24"/>
              </w:rPr>
              <w:t>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242152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242152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Подсыпка грунта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153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153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41,02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 м</w:t>
            </w:r>
            <w:r w:rsidRPr="006F4EE4">
              <w:rPr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56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Содерж</w:t>
            </w:r>
            <w:r>
              <w:rPr>
                <w:rFonts w:eastAsiaTheme="minorEastAsia"/>
                <w:sz w:val="24"/>
                <w:szCs w:val="24"/>
              </w:rPr>
              <w:t>ание и уход за газонами (100 м</w:t>
            </w:r>
            <w:proofErr w:type="gramStart"/>
            <w:r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  <w:r w:rsidRPr="006F4EE4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25489,14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25489,14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25550,7</w:t>
            </w:r>
            <w:r w:rsidRPr="006F4EE4">
              <w:rPr>
                <w:rFonts w:eastAsiaTheme="minorEastAsia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25489,14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25489,14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25489,14 </w:t>
            </w:r>
          </w:p>
        </w:tc>
        <w:tc>
          <w:tcPr>
            <w:tcW w:w="1134" w:type="dxa"/>
            <w:vAlign w:val="center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25489,14 </w:t>
            </w:r>
          </w:p>
        </w:tc>
      </w:tr>
    </w:tbl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widowControl w:val="0"/>
        <w:tabs>
          <w:tab w:val="left" w:pos="255"/>
        </w:tabs>
        <w:autoSpaceDE w:val="0"/>
        <w:autoSpaceDN w:val="0"/>
        <w:adjustRightInd w:val="0"/>
        <w:ind w:left="72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8. Оценка эффективности подпрограммы: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внешнего благоустройства и дорожного хозяйства комитета по управлению жилищно-коммунальным хозяйством </w:t>
      </w:r>
      <w:r w:rsidRPr="006F4EE4">
        <w:rPr>
          <w:sz w:val="24"/>
          <w:szCs w:val="24"/>
        </w:rPr>
        <w:lastRenderedPageBreak/>
        <w:t xml:space="preserve">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 w:rsidRPr="006F4EE4">
        <w:rPr>
          <w:szCs w:val="24"/>
        </w:rPr>
        <w:t xml:space="preserve">1). Степени достижения целей и решения задач подпрограммы путем </w:t>
      </w:r>
      <w:proofErr w:type="gramStart"/>
      <w:r w:rsidRPr="006F4EE4">
        <w:rPr>
          <w:szCs w:val="24"/>
        </w:rPr>
        <w:t>сопоставления</w:t>
      </w:r>
      <w:proofErr w:type="gramEnd"/>
      <w:r w:rsidRPr="006F4EE4">
        <w:rPr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Cs w:val="24"/>
        </w:rPr>
        <w:t>Сд</w:t>
      </w:r>
      <w:proofErr w:type="spellEnd"/>
      <w:r w:rsidRPr="006F4EE4">
        <w:rPr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BF54C5" w:rsidRDefault="00BF54C5" w:rsidP="00BF54C5">
      <w:pPr>
        <w:rPr>
          <w:sz w:val="24"/>
          <w:szCs w:val="24"/>
        </w:rPr>
      </w:pPr>
    </w:p>
    <w:p w:rsidR="00BF54C5" w:rsidRDefault="00BF54C5" w:rsidP="00BF54C5">
      <w:pPr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ПОДПРОГРАММА </w:t>
      </w:r>
      <w:r w:rsidRPr="006F4EE4">
        <w:rPr>
          <w:b/>
          <w:sz w:val="32"/>
          <w:szCs w:val="32"/>
        </w:rPr>
        <w:t>6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Развитие градостроительной деятельности на территории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на 2014-2020 годы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4EE4">
        <w:rPr>
          <w:b/>
          <w:sz w:val="24"/>
          <w:szCs w:val="24"/>
        </w:rPr>
        <w:t xml:space="preserve">Подпрограммы </w:t>
      </w:r>
      <w:r w:rsidRPr="006F4EE4">
        <w:rPr>
          <w:sz w:val="24"/>
          <w:szCs w:val="24"/>
        </w:rPr>
        <w:t>«Развитие градостроительной деятельности на территории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на 2014-2020 годы»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BF54C5" w:rsidRPr="00974FB2" w:rsidTr="00464964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74FB2">
              <w:rPr>
                <w:color w:val="000000"/>
                <w:sz w:val="24"/>
                <w:szCs w:val="24"/>
              </w:rPr>
              <w:t xml:space="preserve">Развитие градостроительной деятельности на территории </w:t>
            </w:r>
            <w:proofErr w:type="spellStart"/>
            <w:r w:rsidRPr="00974FB2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74FB2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BF54C5" w:rsidRPr="00974FB2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54C5" w:rsidRPr="00974FB2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подпрограммы – соисполнитель </w:t>
            </w: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архитектуры, градостроительства и землепользования администрации </w:t>
            </w:r>
            <w:proofErr w:type="spellStart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округа.</w:t>
            </w:r>
          </w:p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4C5" w:rsidRPr="00974FB2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структурные подразделения администрации </w:t>
            </w:r>
            <w:proofErr w:type="spellStart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проектные организации;</w:t>
            </w:r>
          </w:p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организации (юридические и физические лица).</w:t>
            </w:r>
          </w:p>
        </w:tc>
      </w:tr>
      <w:tr w:rsidR="00BF54C5" w:rsidRPr="00974FB2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инвестиционной привлекательности территории </w:t>
            </w:r>
            <w:proofErr w:type="spellStart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4C5" w:rsidRPr="00974FB2" w:rsidTr="00464964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894CCA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CCA">
              <w:rPr>
                <w:rFonts w:ascii="Times New Roman" w:hAnsi="Times New Roman" w:cs="Times New Roman"/>
                <w:sz w:val="24"/>
                <w:szCs w:val="24"/>
              </w:rPr>
              <w:t>Реализация норм градостроительного и земельного законодательства в сфере градостроительной деятельности и землепользовании.</w:t>
            </w:r>
          </w:p>
          <w:p w:rsidR="00BF54C5" w:rsidRPr="001A29DD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информационной системы обеспечения градостроительной деятельности </w:t>
            </w:r>
            <w:proofErr w:type="spellStart"/>
            <w:r w:rsidRPr="00894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894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округа.</w:t>
            </w:r>
          </w:p>
        </w:tc>
      </w:tr>
      <w:tr w:rsidR="00BF54C5" w:rsidRPr="00974FB2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 определении эффективности реализации мероприятий используются следующие показатели:</w:t>
            </w:r>
          </w:p>
          <w:p w:rsidR="00BF54C5" w:rsidRPr="00974FB2" w:rsidRDefault="00BF54C5" w:rsidP="004649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Показатели:</w:t>
            </w:r>
          </w:p>
          <w:p w:rsidR="00BF54C5" w:rsidRPr="00974FB2" w:rsidRDefault="00BF54C5" w:rsidP="00464964">
            <w:pPr>
              <w:pStyle w:val="a7"/>
              <w:numPr>
                <w:ilvl w:val="0"/>
                <w:numId w:val="1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территории </w:t>
            </w:r>
            <w:proofErr w:type="spellStart"/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городского округа цифровыми инженерно-топографическими планами,   предназначенными для обоснования градостроительной документации и др.</w:t>
            </w:r>
          </w:p>
          <w:p w:rsidR="00BF54C5" w:rsidRPr="00974FB2" w:rsidRDefault="00BF54C5" w:rsidP="00464964">
            <w:pPr>
              <w:pStyle w:val="a7"/>
              <w:numPr>
                <w:ilvl w:val="0"/>
                <w:numId w:val="1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территории </w:t>
            </w:r>
            <w:proofErr w:type="spellStart"/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Сосновоборского</w:t>
            </w:r>
            <w:proofErr w:type="spellEnd"/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городского округа документацией по планировке территории:</w:t>
            </w:r>
          </w:p>
          <w:p w:rsidR="00BF54C5" w:rsidRPr="00974FB2" w:rsidRDefault="00BF54C5" w:rsidP="00464964">
            <w:pPr>
              <w:pStyle w:val="a7"/>
              <w:tabs>
                <w:tab w:val="left" w:pos="20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проектами планировки территории;</w:t>
            </w:r>
          </w:p>
          <w:p w:rsidR="00BF54C5" w:rsidRPr="00974FB2" w:rsidRDefault="00BF54C5" w:rsidP="0046496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74FB2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проектами межевания территории.</w:t>
            </w:r>
          </w:p>
        </w:tc>
      </w:tr>
      <w:tr w:rsidR="00BF54C5" w:rsidRPr="00974FB2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-2020г.г.</w:t>
            </w:r>
          </w:p>
        </w:tc>
      </w:tr>
      <w:tr w:rsidR="00BF54C5" w:rsidRPr="00974FB2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</w:p>
          <w:p w:rsidR="00BF54C5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109 919,786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</w:t>
            </w:r>
            <w:r w:rsidRPr="009E21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по годам: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 г. – 16 152,385 тыс. руб.;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г. – 14 372,83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руб.;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г. –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357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руб.;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г. – 16 760,42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г. – 17 631,96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 – 10 322,50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тыс. руб.;</w:t>
            </w:r>
          </w:p>
          <w:p w:rsidR="00BF54C5" w:rsidRPr="009E2107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 – 10 322,50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9E2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BF54C5" w:rsidRPr="00974FB2" w:rsidTr="00464964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974FB2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застроенной территории и подлежащей застройке территории </w:t>
            </w:r>
            <w:proofErr w:type="spellStart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74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документацией по планировке территории.</w:t>
            </w:r>
          </w:p>
        </w:tc>
      </w:tr>
    </w:tbl>
    <w:p w:rsidR="00BF54C5" w:rsidRPr="00974FB2" w:rsidRDefault="00BF54C5" w:rsidP="00BF54C5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BF54C5" w:rsidRPr="009E2107" w:rsidRDefault="00BF54C5" w:rsidP="00BF54C5">
      <w:pPr>
        <w:autoSpaceDE w:val="0"/>
        <w:autoSpaceDN w:val="0"/>
        <w:adjustRightInd w:val="0"/>
        <w:ind w:right="-686"/>
        <w:rPr>
          <w:rFonts w:eastAsia="Calibri"/>
          <w:b/>
          <w:color w:val="000000"/>
          <w:sz w:val="24"/>
          <w:szCs w:val="24"/>
          <w:lang w:eastAsia="en-US"/>
        </w:rPr>
      </w:pPr>
      <w:r w:rsidRPr="009E2107">
        <w:rPr>
          <w:rFonts w:eastAsia="Calibri"/>
          <w:b/>
          <w:color w:val="000000"/>
          <w:sz w:val="24"/>
          <w:szCs w:val="24"/>
          <w:lang w:eastAsia="en-US"/>
        </w:rPr>
        <w:t>1.Характеристика текущего состояния и основных проблем градостроительной деятельности</w:t>
      </w: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Градостроительная деятельность должна обеспечить устойчивое развитие территории </w:t>
      </w:r>
      <w:proofErr w:type="spellStart"/>
      <w:r w:rsidRPr="00974FB2"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 городского округа, повышение социально-экономического развития территории,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>Отсутствие документации по планировке территории приводит к затруднениям при формировании земельных участков для строительства.</w:t>
      </w: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74FB2">
        <w:rPr>
          <w:rFonts w:eastAsia="Calibri"/>
          <w:color w:val="000000"/>
          <w:sz w:val="24"/>
          <w:szCs w:val="24"/>
          <w:lang w:eastAsia="en-US"/>
        </w:rPr>
        <w:lastRenderedPageBreak/>
        <w:t>На основании п. 4 Правил определения и предоставления технических условий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74FB2">
        <w:rPr>
          <w:rFonts w:eastAsia="Calibri"/>
          <w:color w:val="000000"/>
          <w:sz w:val="24"/>
          <w:szCs w:val="24"/>
          <w:lang w:eastAsia="en-US"/>
        </w:rPr>
        <w:t>подключения объекта капитального строительства к сетям инженерно-технического обеспечения, утвержденных постановлением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при подготовке градостроительного плана земельного участка, предназначенного для</w:t>
      </w:r>
      <w:proofErr w:type="gram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 схем существующего и планируемого размещения объектов капитального строительства (тепл</w:t>
      </w:r>
      <w:proofErr w:type="gramStart"/>
      <w:r w:rsidRPr="00974FB2">
        <w:rPr>
          <w:rFonts w:eastAsia="Calibri"/>
          <w:color w:val="000000"/>
          <w:sz w:val="24"/>
          <w:szCs w:val="24"/>
          <w:lang w:eastAsia="en-US"/>
        </w:rPr>
        <w:t>о-</w:t>
      </w:r>
      <w:proofErr w:type="gram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974FB2">
        <w:rPr>
          <w:rFonts w:eastAsia="Calibri"/>
          <w:color w:val="000000"/>
          <w:sz w:val="24"/>
          <w:szCs w:val="24"/>
          <w:lang w:eastAsia="en-US"/>
        </w:rPr>
        <w:t>газо</w:t>
      </w:r>
      <w:proofErr w:type="spellEnd"/>
      <w:r w:rsidRPr="00974FB2">
        <w:rPr>
          <w:rFonts w:eastAsia="Calibri"/>
          <w:color w:val="000000"/>
          <w:sz w:val="24"/>
          <w:szCs w:val="24"/>
          <w:lang w:eastAsia="en-US"/>
        </w:rPr>
        <w:t>-, водоснабжения и водоотведения) федерального, регионального и местного значения.</w:t>
      </w: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74FB2">
        <w:rPr>
          <w:color w:val="000000"/>
          <w:sz w:val="24"/>
          <w:szCs w:val="24"/>
        </w:rPr>
        <w:t xml:space="preserve">Правила Землепользования и застройки муниципального образования </w:t>
      </w:r>
      <w:proofErr w:type="spellStart"/>
      <w:r w:rsidRPr="00974FB2">
        <w:rPr>
          <w:color w:val="000000"/>
          <w:sz w:val="24"/>
          <w:szCs w:val="24"/>
        </w:rPr>
        <w:t>Сосновоборский</w:t>
      </w:r>
      <w:proofErr w:type="spellEnd"/>
      <w:r w:rsidRPr="00974FB2">
        <w:rPr>
          <w:color w:val="000000"/>
          <w:sz w:val="24"/>
          <w:szCs w:val="24"/>
        </w:rPr>
        <w:t xml:space="preserve"> городской округ</w:t>
      </w: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утверждены решением Совета депутатов  от </w:t>
      </w:r>
      <w:r w:rsidRPr="00974FB2">
        <w:rPr>
          <w:color w:val="000000"/>
          <w:sz w:val="24"/>
          <w:szCs w:val="24"/>
        </w:rPr>
        <w:t xml:space="preserve">22.09.2009 г.  № 90. Генеральный план муниципального образования </w:t>
      </w:r>
      <w:proofErr w:type="spellStart"/>
      <w:r w:rsidRPr="00974FB2">
        <w:rPr>
          <w:color w:val="000000"/>
          <w:sz w:val="24"/>
          <w:szCs w:val="24"/>
        </w:rPr>
        <w:t>Сосновоборский</w:t>
      </w:r>
      <w:proofErr w:type="spellEnd"/>
      <w:r w:rsidRPr="00974FB2">
        <w:rPr>
          <w:color w:val="000000"/>
          <w:sz w:val="24"/>
          <w:szCs w:val="24"/>
        </w:rPr>
        <w:t xml:space="preserve"> городской округ утвержден решением совета депутатов муниципального образования </w:t>
      </w:r>
      <w:proofErr w:type="spellStart"/>
      <w:r w:rsidRPr="00974FB2">
        <w:rPr>
          <w:color w:val="000000"/>
          <w:sz w:val="24"/>
          <w:szCs w:val="24"/>
        </w:rPr>
        <w:t>Сосновоборский</w:t>
      </w:r>
      <w:proofErr w:type="spellEnd"/>
      <w:r w:rsidRPr="00974FB2">
        <w:rPr>
          <w:color w:val="000000"/>
          <w:sz w:val="24"/>
          <w:szCs w:val="24"/>
        </w:rPr>
        <w:t xml:space="preserve"> городской округ Ленинградской области от 26.12.2012 г. № 163.</w:t>
      </w: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Подпрограмма определяет основные направления градостроительной деятельности: обеспечение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</w:t>
      </w:r>
      <w:proofErr w:type="spellStart"/>
      <w:r w:rsidRPr="00974FB2"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округа.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BF54C5" w:rsidRPr="009E2107" w:rsidRDefault="00BF54C5" w:rsidP="00BF54C5">
      <w:pPr>
        <w:autoSpaceDE w:val="0"/>
        <w:autoSpaceDN w:val="0"/>
        <w:adjustRightInd w:val="0"/>
        <w:ind w:right="-686"/>
        <w:rPr>
          <w:rFonts w:eastAsia="Calibri"/>
          <w:b/>
          <w:color w:val="000000"/>
          <w:sz w:val="24"/>
          <w:szCs w:val="24"/>
          <w:lang w:eastAsia="en-US"/>
        </w:rPr>
      </w:pPr>
      <w:r w:rsidRPr="009E2107">
        <w:rPr>
          <w:rFonts w:eastAsia="Calibri"/>
          <w:b/>
          <w:color w:val="000000"/>
          <w:sz w:val="24"/>
          <w:szCs w:val="24"/>
          <w:lang w:eastAsia="en-US"/>
        </w:rPr>
        <w:t>2. Цели и задачи подпрограммы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ab/>
        <w:t xml:space="preserve">Целью подпрограммы является повышение инвестиционной привлекательности территории </w:t>
      </w:r>
      <w:proofErr w:type="spellStart"/>
      <w:r w:rsidRPr="00974FB2"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94CCA">
        <w:rPr>
          <w:rFonts w:eastAsia="Calibri"/>
          <w:sz w:val="24"/>
          <w:szCs w:val="24"/>
          <w:lang w:eastAsia="en-US"/>
        </w:rPr>
        <w:t>городского округа.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sz w:val="24"/>
          <w:szCs w:val="24"/>
          <w:lang w:eastAsia="en-US"/>
        </w:rPr>
      </w:pPr>
      <w:r w:rsidRPr="00894CCA">
        <w:rPr>
          <w:rFonts w:eastAsia="Calibri"/>
          <w:sz w:val="24"/>
          <w:szCs w:val="24"/>
          <w:lang w:eastAsia="en-US"/>
        </w:rPr>
        <w:tab/>
        <w:t xml:space="preserve">Для достижения поставленной цели предполагается решение следующих задач: реализация норм градостроительного и земельного законодательства в градостроительной деятельности и землепользовании; 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sz w:val="24"/>
          <w:szCs w:val="24"/>
          <w:lang w:eastAsia="en-US"/>
        </w:rPr>
      </w:pPr>
      <w:r w:rsidRPr="00894CCA">
        <w:rPr>
          <w:rFonts w:eastAsia="Calibri"/>
          <w:sz w:val="24"/>
          <w:szCs w:val="24"/>
          <w:lang w:eastAsia="en-US"/>
        </w:rPr>
        <w:t xml:space="preserve">развитие информационной системы обеспечения градостроительной деятельности </w:t>
      </w:r>
      <w:proofErr w:type="spellStart"/>
      <w:r w:rsidRPr="00894CCA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894CCA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sz w:val="24"/>
          <w:szCs w:val="24"/>
          <w:lang w:eastAsia="en-US"/>
        </w:rPr>
      </w:pPr>
    </w:p>
    <w:p w:rsidR="00BF54C5" w:rsidRPr="009E2107" w:rsidRDefault="00BF54C5" w:rsidP="00BF54C5">
      <w:pPr>
        <w:pStyle w:val="a7"/>
        <w:numPr>
          <w:ilvl w:val="0"/>
          <w:numId w:val="11"/>
        </w:numPr>
        <w:autoSpaceDE w:val="0"/>
        <w:autoSpaceDN w:val="0"/>
        <w:adjustRightInd w:val="0"/>
        <w:ind w:right="-686"/>
        <w:rPr>
          <w:rFonts w:eastAsia="Calibri"/>
          <w:b/>
          <w:color w:val="000000"/>
          <w:sz w:val="24"/>
          <w:szCs w:val="24"/>
          <w:lang w:eastAsia="en-US"/>
        </w:rPr>
      </w:pPr>
      <w:r w:rsidRPr="009E2107">
        <w:rPr>
          <w:rFonts w:eastAsia="Calibri"/>
          <w:b/>
          <w:color w:val="000000"/>
          <w:sz w:val="24"/>
          <w:szCs w:val="24"/>
          <w:lang w:eastAsia="en-US"/>
        </w:rPr>
        <w:t>Прогноз результатов реализации подпрограммы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ab/>
        <w:t>Предварительная оценка ожидаемой эффективности будет определяться по следующ</w:t>
      </w:r>
      <w:r>
        <w:rPr>
          <w:rFonts w:eastAsia="Calibri"/>
          <w:color w:val="000000"/>
          <w:sz w:val="24"/>
          <w:szCs w:val="24"/>
          <w:lang w:eastAsia="en-US"/>
        </w:rPr>
        <w:t>ему</w:t>
      </w: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критери</w:t>
      </w:r>
      <w:r>
        <w:rPr>
          <w:rFonts w:eastAsia="Calibri"/>
          <w:color w:val="000000"/>
          <w:sz w:val="24"/>
          <w:szCs w:val="24"/>
          <w:lang w:eastAsia="en-US"/>
        </w:rPr>
        <w:t>ю</w:t>
      </w:r>
      <w:r w:rsidRPr="00974FB2">
        <w:rPr>
          <w:rFonts w:eastAsia="Calibri"/>
          <w:color w:val="000000"/>
          <w:sz w:val="24"/>
          <w:szCs w:val="24"/>
          <w:lang w:eastAsia="en-US"/>
        </w:rPr>
        <w:t>: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обеспеченность застроенной и подлежащей застройке территории </w:t>
      </w:r>
      <w:proofErr w:type="spellStart"/>
      <w:r w:rsidRPr="00974FB2"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 </w:t>
      </w:r>
      <w:r w:rsidRPr="00894CCA">
        <w:rPr>
          <w:rFonts w:eastAsia="Calibri"/>
          <w:color w:val="000000"/>
          <w:sz w:val="24"/>
          <w:szCs w:val="24"/>
          <w:lang w:eastAsia="en-US"/>
        </w:rPr>
        <w:t>документацией по планировке территории до 31 декабря 2020 года.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rPr>
          <w:rFonts w:ascii="Calibri" w:eastAsia="Calibri" w:hAnsi="Calibri" w:cs="Calibri"/>
          <w:color w:val="000000"/>
          <w:szCs w:val="22"/>
          <w:lang w:eastAsia="en-US"/>
        </w:rPr>
      </w:pPr>
    </w:p>
    <w:p w:rsidR="00BF54C5" w:rsidRPr="009E2107" w:rsidRDefault="00BF54C5" w:rsidP="00BF54C5">
      <w:pPr>
        <w:pStyle w:val="a7"/>
        <w:numPr>
          <w:ilvl w:val="0"/>
          <w:numId w:val="12"/>
        </w:numPr>
        <w:autoSpaceDE w:val="0"/>
        <w:autoSpaceDN w:val="0"/>
        <w:adjustRightInd w:val="0"/>
        <w:ind w:right="-686"/>
        <w:rPr>
          <w:rFonts w:eastAsia="Calibri"/>
          <w:b/>
          <w:color w:val="000000"/>
          <w:sz w:val="24"/>
          <w:szCs w:val="24"/>
          <w:lang w:eastAsia="en-US"/>
        </w:rPr>
      </w:pPr>
      <w:r w:rsidRPr="009E2107">
        <w:rPr>
          <w:rFonts w:eastAsia="Calibri"/>
          <w:b/>
          <w:color w:val="000000"/>
          <w:sz w:val="24"/>
          <w:szCs w:val="24"/>
          <w:lang w:eastAsia="en-US"/>
        </w:rPr>
        <w:t>Сроки реализации подпрограммы.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ab/>
        <w:t>Подпрограмма буде</w:t>
      </w:r>
      <w:r>
        <w:rPr>
          <w:rFonts w:eastAsia="Calibri"/>
          <w:color w:val="000000"/>
          <w:sz w:val="24"/>
          <w:szCs w:val="24"/>
          <w:lang w:eastAsia="en-US"/>
        </w:rPr>
        <w:t>т реализовываться в течение 2014</w:t>
      </w: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- 2020 годов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 один этап</w:t>
      </w:r>
      <w:r w:rsidRPr="00974FB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F54C5" w:rsidRPr="009E2107" w:rsidRDefault="00BF54C5" w:rsidP="00BF54C5">
      <w:pPr>
        <w:pStyle w:val="a7"/>
        <w:numPr>
          <w:ilvl w:val="0"/>
          <w:numId w:val="12"/>
        </w:numPr>
        <w:autoSpaceDE w:val="0"/>
        <w:autoSpaceDN w:val="0"/>
        <w:adjustRightInd w:val="0"/>
        <w:ind w:right="-686"/>
        <w:rPr>
          <w:rFonts w:eastAsia="Calibri"/>
          <w:b/>
          <w:color w:val="000000"/>
          <w:sz w:val="24"/>
          <w:szCs w:val="24"/>
          <w:lang w:eastAsia="en-US"/>
        </w:rPr>
      </w:pPr>
      <w:r w:rsidRPr="009E2107">
        <w:rPr>
          <w:rFonts w:eastAsia="Calibri"/>
          <w:b/>
          <w:color w:val="000000"/>
          <w:sz w:val="24"/>
          <w:szCs w:val="24"/>
          <w:lang w:eastAsia="en-US"/>
        </w:rPr>
        <w:t>Перечень и краткое описание основных мероприятий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ab/>
      </w:r>
      <w:r w:rsidRPr="00894CCA">
        <w:rPr>
          <w:rFonts w:eastAsia="Calibri"/>
          <w:color w:val="000000"/>
          <w:sz w:val="24"/>
          <w:szCs w:val="24"/>
          <w:lang w:eastAsia="en-US"/>
        </w:rPr>
        <w:t>Выбор подпрограммных мероприятий обусловлен оценкой их вклада в решение задач подпрограммы. План мероприятий подпрограммы изложен в приложении N 1 к подпрограмме.</w:t>
      </w:r>
    </w:p>
    <w:p w:rsidR="00BF54C5" w:rsidRPr="00894CCA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F54C5" w:rsidRPr="009E2107" w:rsidRDefault="00BF54C5" w:rsidP="00BF54C5">
      <w:pPr>
        <w:autoSpaceDE w:val="0"/>
        <w:autoSpaceDN w:val="0"/>
        <w:adjustRightInd w:val="0"/>
        <w:ind w:right="-686" w:firstLine="708"/>
        <w:rPr>
          <w:rFonts w:eastAsia="Calibri"/>
          <w:b/>
          <w:color w:val="000000"/>
          <w:sz w:val="24"/>
          <w:szCs w:val="24"/>
          <w:lang w:eastAsia="en-US"/>
        </w:rPr>
      </w:pPr>
      <w:r w:rsidRPr="009E2107">
        <w:rPr>
          <w:rFonts w:eastAsia="Calibri"/>
          <w:b/>
          <w:color w:val="000000"/>
          <w:sz w:val="24"/>
          <w:szCs w:val="24"/>
          <w:lang w:eastAsia="en-US"/>
        </w:rPr>
        <w:t>6. Ресурсное обеспечение подпрограммы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Cs w:val="22"/>
          <w:lang w:eastAsia="en-US"/>
        </w:rPr>
        <w:tab/>
      </w: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Финансирование подпрограммы будет осуществляться из местного бюджета </w:t>
      </w:r>
      <w:proofErr w:type="spellStart"/>
      <w:r w:rsidRPr="00974FB2"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округа.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ab/>
        <w:t>Общий объем ассигнований, планируемый на выполнение мероприятий подпрограммы, представлен в следующей таблице:</w:t>
      </w:r>
    </w:p>
    <w:p w:rsidR="00BF54C5" w:rsidRPr="00974FB2" w:rsidRDefault="00BF54C5" w:rsidP="00BF54C5">
      <w:pPr>
        <w:autoSpaceDE w:val="0"/>
        <w:autoSpaceDN w:val="0"/>
        <w:adjustRightInd w:val="0"/>
        <w:ind w:right="-686"/>
        <w:jc w:val="right"/>
        <w:rPr>
          <w:rFonts w:ascii="Calibri" w:eastAsia="Calibri" w:hAnsi="Calibri" w:cs="Calibri"/>
          <w:color w:val="000000"/>
          <w:szCs w:val="22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(тыс. руб.)</w:t>
      </w:r>
    </w:p>
    <w:tbl>
      <w:tblPr>
        <w:tblW w:w="1053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134"/>
        <w:gridCol w:w="1276"/>
        <w:gridCol w:w="1134"/>
        <w:gridCol w:w="1276"/>
        <w:gridCol w:w="1134"/>
        <w:gridCol w:w="1134"/>
        <w:gridCol w:w="1134"/>
        <w:gridCol w:w="1134"/>
      </w:tblGrid>
      <w:tr w:rsidR="00BF54C5" w:rsidRPr="00974FB2" w:rsidTr="00464964">
        <w:tc>
          <w:tcPr>
            <w:tcW w:w="1180" w:type="dxa"/>
            <w:vMerge w:val="restart"/>
            <w:textDirection w:val="btLr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подпрограммных мероприятий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под-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программе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gridSpan w:val="7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 том числе по годам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F54C5" w:rsidRPr="00974FB2" w:rsidTr="00464964">
        <w:trPr>
          <w:trHeight w:val="1477"/>
        </w:trPr>
        <w:tc>
          <w:tcPr>
            <w:tcW w:w="1180" w:type="dxa"/>
            <w:vMerge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134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276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134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134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134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t>2020г.</w:t>
            </w:r>
          </w:p>
        </w:tc>
      </w:tr>
      <w:tr w:rsidR="00BF54C5" w:rsidRPr="00974FB2" w:rsidTr="00464964">
        <w:trPr>
          <w:trHeight w:val="470"/>
        </w:trPr>
        <w:tc>
          <w:tcPr>
            <w:tcW w:w="1180" w:type="dxa"/>
          </w:tcPr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3763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  <w:p w:rsidR="00BF54C5" w:rsidRPr="0043763D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sz w:val="18"/>
                <w:szCs w:val="18"/>
                <w:lang w:eastAsia="en-US"/>
              </w:rPr>
              <w:t>109 919,786</w:t>
            </w:r>
          </w:p>
        </w:tc>
        <w:tc>
          <w:tcPr>
            <w:tcW w:w="1276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sz w:val="18"/>
                <w:szCs w:val="18"/>
                <w:lang w:eastAsia="en-US"/>
              </w:rPr>
              <w:t>16 152,385</w:t>
            </w:r>
          </w:p>
        </w:tc>
        <w:tc>
          <w:tcPr>
            <w:tcW w:w="1134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sz w:val="18"/>
                <w:szCs w:val="18"/>
                <w:lang w:eastAsia="en-US"/>
              </w:rPr>
              <w:t>14 372,834</w:t>
            </w:r>
          </w:p>
        </w:tc>
        <w:tc>
          <w:tcPr>
            <w:tcW w:w="1276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sz w:val="18"/>
                <w:szCs w:val="18"/>
                <w:lang w:eastAsia="en-US"/>
              </w:rPr>
              <w:t>24 357,181</w:t>
            </w:r>
          </w:p>
        </w:tc>
        <w:tc>
          <w:tcPr>
            <w:tcW w:w="1134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sz w:val="18"/>
                <w:szCs w:val="18"/>
                <w:lang w:eastAsia="en-US"/>
              </w:rPr>
              <w:t>16 760,422</w:t>
            </w:r>
          </w:p>
        </w:tc>
        <w:tc>
          <w:tcPr>
            <w:tcW w:w="1134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sz w:val="18"/>
                <w:szCs w:val="18"/>
                <w:lang w:eastAsia="en-US"/>
              </w:rPr>
              <w:t>17 631,964</w:t>
            </w:r>
          </w:p>
        </w:tc>
        <w:tc>
          <w:tcPr>
            <w:tcW w:w="1134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color w:val="000000"/>
                <w:sz w:val="18"/>
                <w:szCs w:val="18"/>
                <w:lang w:eastAsia="en-US"/>
              </w:rPr>
              <w:t>10 322,50</w:t>
            </w:r>
          </w:p>
        </w:tc>
        <w:tc>
          <w:tcPr>
            <w:tcW w:w="1134" w:type="dxa"/>
          </w:tcPr>
          <w:p w:rsidR="00BF54C5" w:rsidRPr="00BC381B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C381B">
              <w:rPr>
                <w:rFonts w:eastAsia="Calibri"/>
                <w:color w:val="000000"/>
                <w:sz w:val="18"/>
                <w:szCs w:val="18"/>
                <w:lang w:eastAsia="en-US"/>
              </w:rPr>
              <w:t>10 322,50</w:t>
            </w:r>
          </w:p>
        </w:tc>
      </w:tr>
    </w:tbl>
    <w:p w:rsidR="00BF54C5" w:rsidRPr="00974FB2" w:rsidRDefault="00BF54C5" w:rsidP="00BF54C5">
      <w:pPr>
        <w:autoSpaceDE w:val="0"/>
        <w:autoSpaceDN w:val="0"/>
        <w:adjustRightInd w:val="0"/>
        <w:rPr>
          <w:rFonts w:eastAsia="Calibri"/>
          <w:color w:val="000000"/>
          <w:szCs w:val="22"/>
          <w:lang w:eastAsia="en-US"/>
        </w:rPr>
      </w:pP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>Затраты на реализацию подпрограммы определены исходя из стоимости работ на подготовку проектной документации.</w:t>
      </w:r>
    </w:p>
    <w:p w:rsidR="00BF54C5" w:rsidRPr="00974FB2" w:rsidRDefault="00BF54C5" w:rsidP="00BF54C5">
      <w:pPr>
        <w:autoSpaceDE w:val="0"/>
        <w:autoSpaceDN w:val="0"/>
        <w:adjustRightInd w:val="0"/>
        <w:ind w:right="-686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74FB2">
        <w:rPr>
          <w:rFonts w:eastAsia="Calibri"/>
          <w:color w:val="000000"/>
          <w:sz w:val="24"/>
          <w:szCs w:val="24"/>
          <w:lang w:eastAsia="en-US"/>
        </w:rPr>
        <w:t>В процессе реализации подпрограммы объемы бюджетных ассигнований, направленных на ее реализацию, могут корректироваться в соответствии с утвержденным бюджетом на соответствующий финансовый год.</w:t>
      </w:r>
    </w:p>
    <w:p w:rsidR="00BF54C5" w:rsidRDefault="00BF54C5" w:rsidP="00BF54C5">
      <w:pPr>
        <w:pStyle w:val="a7"/>
        <w:autoSpaceDE w:val="0"/>
        <w:autoSpaceDN w:val="0"/>
        <w:adjustRightInd w:val="0"/>
        <w:ind w:right="-686"/>
        <w:jc w:val="both"/>
        <w:rPr>
          <w:b/>
          <w:szCs w:val="24"/>
        </w:rPr>
      </w:pPr>
    </w:p>
    <w:p w:rsidR="00BF54C5" w:rsidRPr="00D853DB" w:rsidRDefault="00BF54C5" w:rsidP="00BF54C5">
      <w:pPr>
        <w:pStyle w:val="a7"/>
        <w:autoSpaceDE w:val="0"/>
        <w:autoSpaceDN w:val="0"/>
        <w:adjustRightInd w:val="0"/>
        <w:ind w:right="-686"/>
        <w:jc w:val="both"/>
        <w:rPr>
          <w:color w:val="FF0000"/>
          <w:sz w:val="24"/>
          <w:szCs w:val="24"/>
        </w:rPr>
      </w:pPr>
      <w:r w:rsidRPr="00D853DB">
        <w:rPr>
          <w:b/>
          <w:sz w:val="24"/>
          <w:szCs w:val="24"/>
        </w:rPr>
        <w:t>7.Целевые показатели (индикаторы):</w:t>
      </w:r>
      <w:r w:rsidRPr="00D853DB">
        <w:rPr>
          <w:color w:val="FF0000"/>
          <w:sz w:val="24"/>
          <w:szCs w:val="24"/>
        </w:rPr>
        <w:t xml:space="preserve"> </w:t>
      </w:r>
    </w:p>
    <w:p w:rsidR="00BF54C5" w:rsidRDefault="00BF54C5" w:rsidP="00BF54C5">
      <w:pPr>
        <w:pStyle w:val="a7"/>
        <w:autoSpaceDE w:val="0"/>
        <w:autoSpaceDN w:val="0"/>
        <w:adjustRightInd w:val="0"/>
        <w:ind w:left="0" w:right="-686" w:firstLine="709"/>
        <w:jc w:val="both"/>
        <w:rPr>
          <w:color w:val="000000"/>
          <w:sz w:val="24"/>
          <w:szCs w:val="24"/>
        </w:rPr>
      </w:pPr>
      <w:r w:rsidRPr="00D853DB">
        <w:rPr>
          <w:color w:val="000000"/>
          <w:sz w:val="24"/>
          <w:szCs w:val="24"/>
        </w:rPr>
        <w:t>Количество разработанных проектов планировки территории (микрорайонов), в том числе количество проектов межевания.</w:t>
      </w:r>
    </w:p>
    <w:p w:rsidR="00BF54C5" w:rsidRPr="00B52385" w:rsidRDefault="00BF54C5" w:rsidP="00BF54C5">
      <w:pPr>
        <w:pStyle w:val="a7"/>
        <w:autoSpaceDE w:val="0"/>
        <w:autoSpaceDN w:val="0"/>
        <w:adjustRightInd w:val="0"/>
        <w:ind w:left="0" w:right="-686" w:firstLine="709"/>
        <w:jc w:val="both"/>
        <w:rPr>
          <w:b/>
          <w:sz w:val="24"/>
          <w:szCs w:val="24"/>
        </w:rPr>
      </w:pPr>
      <w:r w:rsidRPr="00B52385">
        <w:rPr>
          <w:sz w:val="24"/>
          <w:szCs w:val="24"/>
        </w:rPr>
        <w:t>Количество документов, размещенных в информационной системе обеспечения градостроительной деятельности (далее - ИСОГД).</w:t>
      </w:r>
    </w:p>
    <w:p w:rsidR="00BF54C5" w:rsidRPr="006F4EE4" w:rsidRDefault="00BF54C5" w:rsidP="00BF54C5">
      <w:pPr>
        <w:autoSpaceDE w:val="0"/>
        <w:autoSpaceDN w:val="0"/>
        <w:adjustRightInd w:val="0"/>
        <w:ind w:left="720"/>
        <w:contextualSpacing/>
        <w:rPr>
          <w:b/>
          <w:sz w:val="10"/>
          <w:szCs w:val="10"/>
        </w:rPr>
      </w:pPr>
    </w:p>
    <w:p w:rsidR="00BF54C5" w:rsidRPr="006F4EE4" w:rsidRDefault="00BF54C5" w:rsidP="00BF54C5">
      <w:pPr>
        <w:ind w:firstLine="708"/>
        <w:rPr>
          <w:rFonts w:eastAsiaTheme="minorHAnsi"/>
          <w:b/>
          <w:sz w:val="24"/>
          <w:szCs w:val="24"/>
          <w:lang w:eastAsia="en-US"/>
        </w:rPr>
      </w:pPr>
      <w:r w:rsidRPr="006F4EE4">
        <w:rPr>
          <w:rFonts w:eastAsiaTheme="minorHAnsi"/>
          <w:b/>
          <w:sz w:val="24"/>
          <w:szCs w:val="24"/>
          <w:lang w:eastAsia="en-US"/>
        </w:rPr>
        <w:t>8.Оценка эффективности подпрограммы</w:t>
      </w:r>
    </w:p>
    <w:p w:rsidR="00BF54C5" w:rsidRPr="006F4EE4" w:rsidRDefault="00BF54C5" w:rsidP="00BF54C5">
      <w:pPr>
        <w:jc w:val="center"/>
        <w:rPr>
          <w:rFonts w:eastAsiaTheme="minorHAnsi"/>
          <w:sz w:val="10"/>
          <w:szCs w:val="10"/>
          <w:lang w:eastAsia="en-US"/>
        </w:rPr>
      </w:pPr>
    </w:p>
    <w:p w:rsidR="00BF54C5" w:rsidRPr="006F4EE4" w:rsidRDefault="00BF54C5" w:rsidP="00BF54C5">
      <w:pPr>
        <w:jc w:val="both"/>
        <w:rPr>
          <w:rFonts w:eastAsiaTheme="minorHAnsi"/>
          <w:sz w:val="24"/>
          <w:szCs w:val="24"/>
          <w:lang w:eastAsia="en-US"/>
        </w:rPr>
      </w:pPr>
      <w:r w:rsidRPr="006F4EE4">
        <w:rPr>
          <w:rFonts w:eastAsiaTheme="minorHAnsi"/>
          <w:sz w:val="24"/>
          <w:szCs w:val="24"/>
          <w:lang w:eastAsia="en-US"/>
        </w:rPr>
        <w:tab/>
        <w:t>Оценка эффективности подпрограммы осуществляется комитетом архитектуры, градостроительства и землепользования на основании мониторинга данных, отражающих текущее состояние целевых индикаторов подпрограммы, проведения сравнительного анализа планового и достигнутого значения целевых индикаторов, определения диапазона отклонений и выявления причин отклонений.</w:t>
      </w:r>
    </w:p>
    <w:p w:rsidR="00BF54C5" w:rsidRPr="006F4EE4" w:rsidRDefault="00BF54C5" w:rsidP="00BF54C5">
      <w:pPr>
        <w:jc w:val="both"/>
        <w:rPr>
          <w:rFonts w:eastAsiaTheme="minorHAnsi"/>
          <w:sz w:val="10"/>
          <w:szCs w:val="10"/>
          <w:lang w:eastAsia="en-US"/>
        </w:rPr>
      </w:pPr>
      <w:r w:rsidRPr="006F4EE4">
        <w:rPr>
          <w:rFonts w:eastAsiaTheme="minorHAnsi"/>
          <w:sz w:val="24"/>
          <w:szCs w:val="24"/>
          <w:lang w:eastAsia="en-US"/>
        </w:rPr>
        <w:tab/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подпрограммы осуществляется по показателю степени обеспечения территории города планировочной документацией. 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К=Д/Пх100%</w:t>
      </w:r>
    </w:p>
    <w:p w:rsidR="00BF54C5" w:rsidRPr="006F4EE4" w:rsidRDefault="00BF54C5" w:rsidP="00BF54C5">
      <w:pPr>
        <w:jc w:val="center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Оценивается отношение достигнутых (Д) значений показателей к плановым (П) значениям. При значении показателя 100% показатель считается достигнутым. Рост показателя оценивается положительно, снижение – отрицательно.</w:t>
      </w:r>
    </w:p>
    <w:p w:rsidR="00BF54C5" w:rsidRDefault="00BF54C5" w:rsidP="00BF54C5">
      <w:pPr>
        <w:jc w:val="both"/>
        <w:rPr>
          <w:rFonts w:eastAsiaTheme="minorHAnsi"/>
          <w:sz w:val="24"/>
          <w:szCs w:val="24"/>
          <w:lang w:eastAsia="en-US"/>
        </w:rPr>
      </w:pPr>
    </w:p>
    <w:p w:rsidR="00BF54C5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ПОДПРОГРАММА </w:t>
      </w:r>
      <w:r w:rsidRPr="006F4EE4">
        <w:rPr>
          <w:b/>
          <w:sz w:val="32"/>
          <w:szCs w:val="32"/>
        </w:rPr>
        <w:t>7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Энергосбережение и повышение энергетической эффективности, повышение эффективности функционирования городского хозяйства на 2014 -2020 годы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F4EE4">
        <w:rPr>
          <w:b/>
          <w:sz w:val="24"/>
          <w:szCs w:val="24"/>
        </w:rPr>
        <w:t>подпрограммы «</w:t>
      </w:r>
      <w:r w:rsidRPr="006F4EE4">
        <w:rPr>
          <w:sz w:val="24"/>
          <w:szCs w:val="24"/>
        </w:rPr>
        <w:t>Энергосбережение и повышение энергетической эффективности, повышение эффективности функционирования городского хозяйства» на 2014 -2020 годы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BF54C5" w:rsidRPr="006F4EE4" w:rsidTr="0046496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«Энергосбережение и повышение энергетической эффективности, повышение эффективности функционирования городского хозяйства»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Ответственный исполнитель  подпрограмм</w:t>
            </w:r>
            <w:proofErr w:type="gramStart"/>
            <w:r w:rsidRPr="006F4EE4">
              <w:rPr>
                <w:rFonts w:eastAsiaTheme="minorEastAsia"/>
                <w:sz w:val="24"/>
                <w:szCs w:val="24"/>
              </w:rPr>
              <w:t>ы-</w:t>
            </w:r>
            <w:proofErr w:type="gramEnd"/>
            <w:r w:rsidRPr="006F4EE4">
              <w:rPr>
                <w:rFonts w:eastAsiaTheme="minorEastAsia"/>
                <w:sz w:val="24"/>
                <w:szCs w:val="24"/>
              </w:rPr>
              <w:t xml:space="preserve"> соисполнитель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Отдел ЖКХ комитета по управлению ЖКХ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bCs/>
                <w:sz w:val="24"/>
                <w:szCs w:val="24"/>
              </w:rPr>
            </w:pPr>
            <w:r w:rsidRPr="006F4EE4">
              <w:rPr>
                <w:bCs/>
                <w:sz w:val="24"/>
                <w:szCs w:val="24"/>
              </w:rPr>
              <w:t xml:space="preserve">- администрация муниципального образования </w:t>
            </w:r>
            <w:proofErr w:type="spellStart"/>
            <w:r w:rsidRPr="006F4EE4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6F4EE4">
              <w:rPr>
                <w:bCs/>
                <w:sz w:val="24"/>
                <w:szCs w:val="24"/>
              </w:rPr>
              <w:t xml:space="preserve"> городской округ Ленинградской области;</w:t>
            </w:r>
          </w:p>
          <w:p w:rsidR="00BF54C5" w:rsidRPr="006F4EE4" w:rsidRDefault="00BF54C5" w:rsidP="00464964">
            <w:pPr>
              <w:jc w:val="both"/>
              <w:rPr>
                <w:bCs/>
                <w:sz w:val="24"/>
                <w:szCs w:val="24"/>
              </w:rPr>
            </w:pPr>
            <w:r w:rsidRPr="006F4EE4">
              <w:rPr>
                <w:bCs/>
                <w:sz w:val="24"/>
                <w:szCs w:val="24"/>
              </w:rPr>
              <w:t xml:space="preserve">- Комитет образования </w:t>
            </w:r>
            <w:proofErr w:type="spellStart"/>
            <w:r w:rsidRPr="006F4EE4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bCs/>
                <w:sz w:val="24"/>
                <w:szCs w:val="24"/>
              </w:rPr>
              <w:t xml:space="preserve"> городского </w:t>
            </w:r>
            <w:r w:rsidRPr="006F4EE4">
              <w:rPr>
                <w:bCs/>
                <w:sz w:val="24"/>
                <w:szCs w:val="24"/>
              </w:rPr>
              <w:lastRenderedPageBreak/>
              <w:t>округа;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Комитет социальной защиты населения </w:t>
            </w:r>
            <w:proofErr w:type="spellStart"/>
            <w:r w:rsidRPr="006F4EE4">
              <w:rPr>
                <w:bCs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bCs/>
                <w:sz w:val="24"/>
                <w:szCs w:val="24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отдел культуры администрации;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отдел по физической культуре, спорту и молодежной политике;</w:t>
            </w:r>
          </w:p>
          <w:p w:rsidR="00BF54C5" w:rsidRPr="006F4EE4" w:rsidRDefault="00BF54C5" w:rsidP="00464964">
            <w:pPr>
              <w:jc w:val="both"/>
              <w:rPr>
                <w:bCs/>
                <w:sz w:val="24"/>
                <w:szCs w:val="24"/>
              </w:rPr>
            </w:pPr>
            <w:r w:rsidRPr="006F4EE4">
              <w:rPr>
                <w:bCs/>
                <w:sz w:val="24"/>
                <w:szCs w:val="24"/>
              </w:rPr>
              <w:t xml:space="preserve">- КУМИ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округа;</w:t>
            </w:r>
          </w:p>
          <w:p w:rsidR="00BF54C5" w:rsidRPr="006F4EE4" w:rsidRDefault="00BF54C5" w:rsidP="00464964">
            <w:pPr>
              <w:jc w:val="both"/>
              <w:rPr>
                <w:bCs/>
                <w:sz w:val="24"/>
                <w:szCs w:val="24"/>
              </w:rPr>
            </w:pPr>
            <w:r w:rsidRPr="006F4EE4">
              <w:rPr>
                <w:bCs/>
                <w:sz w:val="24"/>
                <w:szCs w:val="24"/>
              </w:rPr>
              <w:t>- организации коммунального комплекса;</w:t>
            </w:r>
          </w:p>
          <w:p w:rsidR="00BF54C5" w:rsidRPr="006F4EE4" w:rsidRDefault="00BF54C5" w:rsidP="00464964">
            <w:pPr>
              <w:jc w:val="both"/>
              <w:rPr>
                <w:bCs/>
                <w:sz w:val="24"/>
                <w:szCs w:val="24"/>
              </w:rPr>
            </w:pPr>
            <w:r w:rsidRPr="006F4EE4">
              <w:rPr>
                <w:bCs/>
                <w:sz w:val="24"/>
                <w:szCs w:val="24"/>
              </w:rPr>
              <w:t>- управляющие организации.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автотранспортные предприятия, осуществляющие перевозку пассажиров транспортом общего пользования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lastRenderedPageBreak/>
              <w:t xml:space="preserve">Цели подпрограммы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- повышение энергетической эффективности при производстве, передаче и потреблении энергетических ресурсов в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Сосновоборский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городской округе,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- создание условий для перевода экономики и бюджетной сферы муниципального образования на энергосберегающий путь развития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- повышение эффективности функционирования городского хозяйства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6F4EE4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6F4EE4">
              <w:rPr>
                <w:sz w:val="24"/>
                <w:szCs w:val="24"/>
              </w:rPr>
              <w:t>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проведение энергетических обследований;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уменьшение потребления энергии и связанных с этим затрат по муниципальным учреждениям в среднем на 15 процентов;</w:t>
            </w:r>
          </w:p>
          <w:p w:rsidR="00BF54C5" w:rsidRPr="006F4EE4" w:rsidRDefault="00BF54C5" w:rsidP="0046496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EE4">
              <w:rPr>
                <w:sz w:val="26"/>
                <w:szCs w:val="26"/>
              </w:rPr>
              <w:t>-</w:t>
            </w:r>
            <w:r w:rsidRPr="006F4EE4">
              <w:rPr>
                <w:sz w:val="24"/>
                <w:szCs w:val="24"/>
              </w:rPr>
              <w:t>взаимосвязанное перспективное планирование развития коммунальных систем;</w:t>
            </w:r>
          </w:p>
          <w:p w:rsidR="00BF54C5" w:rsidRPr="006F4EE4" w:rsidRDefault="00BF54C5" w:rsidP="0046496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Разработка схемы теплоснабжения, водоснабжения, водоотведения, программы комплексного развития системы коммунальной инфраструктуры в соответствии с действующим законодательством.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Капитальный ремонт тепловых и водопроводных сетей. Доля изношенных водопроводных, канализационных, тепловых  сетей от общей протяженности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Замена приборов учета тепловой энергии в бюджетных учреждениях.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Оплата доли муниципального имущества в части обязательств по капитальному ремонту многоквартирных домов и установки </w:t>
            </w:r>
            <w:proofErr w:type="spellStart"/>
            <w:r w:rsidRPr="006F4EE4">
              <w:rPr>
                <w:sz w:val="24"/>
                <w:szCs w:val="24"/>
              </w:rPr>
              <w:t>общедомовых</w:t>
            </w:r>
            <w:proofErr w:type="spellEnd"/>
            <w:r w:rsidRPr="006F4EE4">
              <w:rPr>
                <w:sz w:val="24"/>
                <w:szCs w:val="24"/>
              </w:rPr>
              <w:t xml:space="preserve"> приборов учета.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.Частичное возмещение затрат автотранспортным предприятиям, осуществляющих перевозку пассажиров транспортом общего следования 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Содержание бесхозяйных объектов коммунального хозяйства на период оформления бесхозяйного имущества в муниципальную собственность.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 </w:t>
            </w:r>
            <w:r w:rsidRPr="006F4EE4">
              <w:rPr>
                <w:rFonts w:eastAsiaTheme="minorEastAsia"/>
                <w:sz w:val="24"/>
                <w:szCs w:val="24"/>
              </w:rPr>
              <w:lastRenderedPageBreak/>
              <w:t xml:space="preserve">подпрограммы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lastRenderedPageBreak/>
              <w:t>2014-2020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lastRenderedPageBreak/>
              <w:t xml:space="preserve">Объемы бюджетных ассигнований  подпрограммы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sz w:val="24"/>
                <w:szCs w:val="24"/>
              </w:rPr>
              <w:t>173 663,171</w:t>
            </w:r>
            <w:r w:rsidRPr="001D5868">
              <w:rPr>
                <w:sz w:val="24"/>
                <w:szCs w:val="24"/>
              </w:rPr>
              <w:t xml:space="preserve"> тыс. руб., в т.ч.: 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154 211,257</w:t>
            </w:r>
            <w:r w:rsidRPr="001D5868">
              <w:rPr>
                <w:sz w:val="24"/>
                <w:szCs w:val="24"/>
              </w:rPr>
              <w:t xml:space="preserve"> тыс. руб. мест</w:t>
            </w:r>
            <w:proofErr w:type="gramStart"/>
            <w:r w:rsidRPr="001D5868">
              <w:rPr>
                <w:sz w:val="24"/>
                <w:szCs w:val="24"/>
              </w:rPr>
              <w:t>.</w:t>
            </w:r>
            <w:proofErr w:type="gramEnd"/>
            <w:r w:rsidRPr="001D5868">
              <w:rPr>
                <w:sz w:val="24"/>
                <w:szCs w:val="24"/>
              </w:rPr>
              <w:t xml:space="preserve"> </w:t>
            </w:r>
            <w:proofErr w:type="gramStart"/>
            <w:r w:rsidRPr="001D5868">
              <w:rPr>
                <w:sz w:val="24"/>
                <w:szCs w:val="24"/>
              </w:rPr>
              <w:t>б</w:t>
            </w:r>
            <w:proofErr w:type="gramEnd"/>
            <w:r w:rsidRPr="001D5868">
              <w:rPr>
                <w:sz w:val="24"/>
                <w:szCs w:val="24"/>
              </w:rPr>
              <w:t>юджет;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19 451,914</w:t>
            </w:r>
            <w:r w:rsidRPr="001D5868">
              <w:rPr>
                <w:sz w:val="24"/>
                <w:szCs w:val="24"/>
              </w:rPr>
              <w:t xml:space="preserve"> тыс. руб. обл. бюджет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>в том числе по годам: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2014- 38424,124 тыс. руб., в т.ч. 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   34 001,050 тыс. руб. мест</w:t>
            </w:r>
            <w:proofErr w:type="gramStart"/>
            <w:r w:rsidRPr="001D5868">
              <w:rPr>
                <w:sz w:val="24"/>
                <w:szCs w:val="24"/>
              </w:rPr>
              <w:t>.</w:t>
            </w:r>
            <w:proofErr w:type="gramEnd"/>
            <w:r w:rsidRPr="001D5868">
              <w:rPr>
                <w:sz w:val="24"/>
                <w:szCs w:val="24"/>
              </w:rPr>
              <w:t xml:space="preserve"> </w:t>
            </w:r>
            <w:proofErr w:type="gramStart"/>
            <w:r w:rsidRPr="001D5868">
              <w:rPr>
                <w:sz w:val="24"/>
                <w:szCs w:val="24"/>
              </w:rPr>
              <w:t>б</w:t>
            </w:r>
            <w:proofErr w:type="gramEnd"/>
            <w:r w:rsidRPr="001D5868">
              <w:rPr>
                <w:sz w:val="24"/>
                <w:szCs w:val="24"/>
              </w:rPr>
              <w:t xml:space="preserve">юджет; 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   4 423,07</w:t>
            </w:r>
            <w:r>
              <w:rPr>
                <w:sz w:val="24"/>
                <w:szCs w:val="24"/>
              </w:rPr>
              <w:t>4</w:t>
            </w:r>
            <w:r w:rsidRPr="001D5868">
              <w:rPr>
                <w:sz w:val="24"/>
                <w:szCs w:val="24"/>
              </w:rPr>
              <w:t xml:space="preserve"> тыс. руб. обл</w:t>
            </w:r>
            <w:proofErr w:type="gramStart"/>
            <w:r w:rsidRPr="001D5868">
              <w:rPr>
                <w:sz w:val="24"/>
                <w:szCs w:val="24"/>
              </w:rPr>
              <w:t>.б</w:t>
            </w:r>
            <w:proofErr w:type="gramEnd"/>
            <w:r w:rsidRPr="001D5868">
              <w:rPr>
                <w:sz w:val="24"/>
                <w:szCs w:val="24"/>
              </w:rPr>
              <w:t>юджет.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>2015 – 36077,76</w:t>
            </w:r>
            <w:r>
              <w:rPr>
                <w:sz w:val="24"/>
                <w:szCs w:val="24"/>
              </w:rPr>
              <w:t>0</w:t>
            </w:r>
            <w:r w:rsidRPr="001D5868">
              <w:rPr>
                <w:sz w:val="24"/>
                <w:szCs w:val="24"/>
              </w:rPr>
              <w:t xml:space="preserve"> тыс. руб., в т.ч. 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   29 248,42</w:t>
            </w:r>
            <w:r>
              <w:rPr>
                <w:sz w:val="24"/>
                <w:szCs w:val="24"/>
              </w:rPr>
              <w:t>0</w:t>
            </w:r>
            <w:r w:rsidRPr="001D5868">
              <w:rPr>
                <w:sz w:val="24"/>
                <w:szCs w:val="24"/>
              </w:rPr>
              <w:t xml:space="preserve"> тыс. руб. мест</w:t>
            </w:r>
            <w:proofErr w:type="gramStart"/>
            <w:r w:rsidRPr="001D5868">
              <w:rPr>
                <w:sz w:val="24"/>
                <w:szCs w:val="24"/>
              </w:rPr>
              <w:t>.</w:t>
            </w:r>
            <w:proofErr w:type="gramEnd"/>
            <w:r w:rsidRPr="001D5868">
              <w:rPr>
                <w:sz w:val="24"/>
                <w:szCs w:val="24"/>
              </w:rPr>
              <w:t xml:space="preserve"> </w:t>
            </w:r>
            <w:proofErr w:type="gramStart"/>
            <w:r w:rsidRPr="001D5868">
              <w:rPr>
                <w:sz w:val="24"/>
                <w:szCs w:val="24"/>
              </w:rPr>
              <w:t>б</w:t>
            </w:r>
            <w:proofErr w:type="gramEnd"/>
            <w:r w:rsidRPr="001D5868">
              <w:rPr>
                <w:sz w:val="24"/>
                <w:szCs w:val="24"/>
              </w:rPr>
              <w:t xml:space="preserve">юджет; 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   6 829,340 тыс. руб. обл. бюджет.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2016- </w:t>
            </w:r>
            <w:r>
              <w:rPr>
                <w:sz w:val="24"/>
                <w:szCs w:val="24"/>
              </w:rPr>
              <w:t>33 675,416</w:t>
            </w:r>
            <w:r w:rsidRPr="001D5868">
              <w:rPr>
                <w:sz w:val="24"/>
                <w:szCs w:val="24"/>
              </w:rPr>
              <w:t xml:space="preserve"> тыс. руб.</w:t>
            </w:r>
            <w:proofErr w:type="gramStart"/>
            <w:r w:rsidRPr="001D5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1D5868">
              <w:rPr>
                <w:sz w:val="24"/>
                <w:szCs w:val="24"/>
              </w:rPr>
              <w:t xml:space="preserve"> в т.ч.: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26 719,916</w:t>
            </w:r>
            <w:r w:rsidRPr="001D5868">
              <w:rPr>
                <w:sz w:val="24"/>
                <w:szCs w:val="24"/>
              </w:rPr>
              <w:t xml:space="preserve"> тыс. руб. мест</w:t>
            </w:r>
            <w:proofErr w:type="gramStart"/>
            <w:r w:rsidRPr="001D5868">
              <w:rPr>
                <w:sz w:val="24"/>
                <w:szCs w:val="24"/>
              </w:rPr>
              <w:t>.</w:t>
            </w:r>
            <w:proofErr w:type="gramEnd"/>
            <w:r w:rsidRPr="001D5868">
              <w:rPr>
                <w:sz w:val="24"/>
                <w:szCs w:val="24"/>
              </w:rPr>
              <w:t xml:space="preserve"> </w:t>
            </w:r>
            <w:proofErr w:type="gramStart"/>
            <w:r w:rsidRPr="001D5868">
              <w:rPr>
                <w:sz w:val="24"/>
                <w:szCs w:val="24"/>
              </w:rPr>
              <w:t>б</w:t>
            </w:r>
            <w:proofErr w:type="gramEnd"/>
            <w:r w:rsidRPr="001D5868">
              <w:rPr>
                <w:sz w:val="24"/>
                <w:szCs w:val="24"/>
              </w:rPr>
              <w:t>юджет;</w:t>
            </w:r>
          </w:p>
          <w:p w:rsidR="00BF54C5" w:rsidRPr="001D5868" w:rsidRDefault="00BF54C5" w:rsidP="00464964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6 955,500</w:t>
            </w:r>
            <w:r w:rsidRPr="001D5868">
              <w:rPr>
                <w:sz w:val="24"/>
                <w:szCs w:val="24"/>
              </w:rPr>
              <w:t xml:space="preserve"> тыс. руб. обл. бюджет.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>2017-</w:t>
            </w:r>
            <w:r>
              <w:rPr>
                <w:sz w:val="24"/>
                <w:szCs w:val="24"/>
              </w:rPr>
              <w:t>18524,486</w:t>
            </w:r>
            <w:r w:rsidRPr="001D5868">
              <w:rPr>
                <w:sz w:val="24"/>
                <w:szCs w:val="24"/>
              </w:rPr>
              <w:t xml:space="preserve"> тыс. руб. тыс. руб.</w:t>
            </w:r>
            <w:proofErr w:type="gramStart"/>
            <w:r w:rsidRPr="001D5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1D5868">
              <w:rPr>
                <w:sz w:val="24"/>
                <w:szCs w:val="24"/>
              </w:rPr>
              <w:t xml:space="preserve"> в т.ч.: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17902,486</w:t>
            </w:r>
            <w:r w:rsidRPr="001D5868">
              <w:rPr>
                <w:sz w:val="24"/>
                <w:szCs w:val="24"/>
              </w:rPr>
              <w:t xml:space="preserve"> тыс. руб. мест</w:t>
            </w:r>
            <w:proofErr w:type="gramStart"/>
            <w:r w:rsidRPr="001D5868">
              <w:rPr>
                <w:sz w:val="24"/>
                <w:szCs w:val="24"/>
              </w:rPr>
              <w:t>.</w:t>
            </w:r>
            <w:proofErr w:type="gramEnd"/>
            <w:r w:rsidRPr="001D5868">
              <w:rPr>
                <w:sz w:val="24"/>
                <w:szCs w:val="24"/>
              </w:rPr>
              <w:t xml:space="preserve"> </w:t>
            </w:r>
            <w:proofErr w:type="gramStart"/>
            <w:r w:rsidRPr="001D5868">
              <w:rPr>
                <w:sz w:val="24"/>
                <w:szCs w:val="24"/>
              </w:rPr>
              <w:t>б</w:t>
            </w:r>
            <w:proofErr w:type="gramEnd"/>
            <w:r w:rsidRPr="001D5868">
              <w:rPr>
                <w:sz w:val="24"/>
                <w:szCs w:val="24"/>
              </w:rPr>
              <w:t>юджет;</w:t>
            </w:r>
          </w:p>
          <w:p w:rsidR="00BF54C5" w:rsidRPr="001D5868" w:rsidRDefault="00BF54C5" w:rsidP="00464964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622,000</w:t>
            </w:r>
            <w:r w:rsidRPr="001D5868">
              <w:rPr>
                <w:sz w:val="24"/>
                <w:szCs w:val="24"/>
              </w:rPr>
              <w:t xml:space="preserve"> тыс. руб. обл. бюджет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 xml:space="preserve">2018 – </w:t>
            </w:r>
            <w:r>
              <w:rPr>
                <w:sz w:val="24"/>
                <w:szCs w:val="24"/>
              </w:rPr>
              <w:t>19128,489</w:t>
            </w:r>
            <w:r w:rsidRPr="001D5868">
              <w:rPr>
                <w:sz w:val="24"/>
                <w:szCs w:val="24"/>
              </w:rPr>
              <w:t xml:space="preserve"> тыс. руб. тыс. руб.</w:t>
            </w:r>
            <w:proofErr w:type="gramStart"/>
            <w:r w:rsidRPr="001D5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1D5868">
              <w:rPr>
                <w:sz w:val="24"/>
                <w:szCs w:val="24"/>
              </w:rPr>
              <w:t xml:space="preserve"> в т.ч.:</w:t>
            </w:r>
          </w:p>
          <w:p w:rsidR="00BF54C5" w:rsidRDefault="00BF54C5" w:rsidP="0046496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18506,489</w:t>
            </w:r>
            <w:r w:rsidRPr="001D5868">
              <w:rPr>
                <w:sz w:val="24"/>
                <w:szCs w:val="24"/>
              </w:rPr>
              <w:t xml:space="preserve"> тыс. руб. мест</w:t>
            </w:r>
            <w:proofErr w:type="gramStart"/>
            <w:r w:rsidRPr="001D5868">
              <w:rPr>
                <w:sz w:val="24"/>
                <w:szCs w:val="24"/>
              </w:rPr>
              <w:t>.</w:t>
            </w:r>
            <w:proofErr w:type="gramEnd"/>
            <w:r w:rsidRPr="001D5868">
              <w:rPr>
                <w:sz w:val="24"/>
                <w:szCs w:val="24"/>
              </w:rPr>
              <w:t xml:space="preserve"> </w:t>
            </w:r>
            <w:proofErr w:type="gramStart"/>
            <w:r w:rsidRPr="001D5868">
              <w:rPr>
                <w:sz w:val="24"/>
                <w:szCs w:val="24"/>
              </w:rPr>
              <w:t>б</w:t>
            </w:r>
            <w:proofErr w:type="gramEnd"/>
            <w:r w:rsidRPr="001D5868">
              <w:rPr>
                <w:sz w:val="24"/>
                <w:szCs w:val="24"/>
              </w:rPr>
              <w:t>юджет;</w:t>
            </w:r>
          </w:p>
          <w:p w:rsidR="00BF54C5" w:rsidRPr="001D5868" w:rsidRDefault="00BF54C5" w:rsidP="00464964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622,000</w:t>
            </w:r>
            <w:r w:rsidRPr="001D5868">
              <w:rPr>
                <w:sz w:val="24"/>
                <w:szCs w:val="24"/>
              </w:rPr>
              <w:t xml:space="preserve"> тыс. руб. обл. бюджет</w:t>
            </w:r>
          </w:p>
          <w:p w:rsidR="00BF54C5" w:rsidRPr="001D5868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>2019-13966,4</w:t>
            </w:r>
            <w:r>
              <w:rPr>
                <w:sz w:val="24"/>
                <w:szCs w:val="24"/>
              </w:rPr>
              <w:t>48</w:t>
            </w:r>
            <w:r w:rsidRPr="001D5868">
              <w:rPr>
                <w:sz w:val="24"/>
                <w:szCs w:val="24"/>
              </w:rPr>
              <w:t xml:space="preserve"> тыс. руб.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D5868">
              <w:rPr>
                <w:sz w:val="24"/>
                <w:szCs w:val="24"/>
              </w:rPr>
              <w:t>2020-13866,4</w:t>
            </w:r>
            <w:r>
              <w:rPr>
                <w:sz w:val="24"/>
                <w:szCs w:val="24"/>
              </w:rPr>
              <w:t>48</w:t>
            </w:r>
            <w:r w:rsidRPr="001D5868">
              <w:rPr>
                <w:sz w:val="24"/>
                <w:szCs w:val="24"/>
              </w:rPr>
              <w:t>тыс. руб.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полный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BF54C5" w:rsidRPr="006F4EE4" w:rsidRDefault="00BF54C5" w:rsidP="00464964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сокращение расходов тепловой и электрической энергии в муниципальных учреждениях;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экономия потребления воды в муниципальных учреждениях;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сокращение удельных показателей энергопотребления экономики муниципального образования на 15 процентов по сравнению с 2009 годом;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разработка и утверждение схемы теплоснабжения, водоснабжения, водоотведения и программы комплексного развития системы коммунальной инфраструктуры;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-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общедомовых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приборов учета коммунальных ресурсов </w:t>
            </w:r>
          </w:p>
        </w:tc>
      </w:tr>
    </w:tbl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1.  Характеристика текущего состояния и основных проблем подпрограммы</w:t>
      </w:r>
    </w:p>
    <w:p w:rsidR="00BF54C5" w:rsidRPr="006F4EE4" w:rsidRDefault="00BF54C5" w:rsidP="00BF54C5">
      <w:pPr>
        <w:ind w:firstLine="709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Целевая направленность настоящей Подпрограммы определяется необходимостью решения задач энергосбережения и повышения </w:t>
      </w:r>
      <w:proofErr w:type="spellStart"/>
      <w:r w:rsidRPr="006F4EE4">
        <w:rPr>
          <w:sz w:val="24"/>
          <w:szCs w:val="24"/>
        </w:rPr>
        <w:t>энергоэффективности</w:t>
      </w:r>
      <w:proofErr w:type="spellEnd"/>
      <w:r w:rsidRPr="006F4EE4">
        <w:rPr>
          <w:sz w:val="24"/>
          <w:szCs w:val="24"/>
        </w:rPr>
        <w:t xml:space="preserve"> коммунального комплекса, устойчивого и надежного энергоснабжения населения, социальной сферы и экономики на территории 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 xml:space="preserve">Необходимость кардинально </w:t>
      </w:r>
      <w:proofErr w:type="gramStart"/>
      <w:r w:rsidRPr="006F4EE4">
        <w:rPr>
          <w:sz w:val="24"/>
          <w:szCs w:val="24"/>
        </w:rPr>
        <w:t>повысить эффективность потребления энергии определена</w:t>
      </w:r>
      <w:proofErr w:type="gramEnd"/>
      <w:r w:rsidRPr="006F4EE4">
        <w:rPr>
          <w:sz w:val="24"/>
          <w:szCs w:val="24"/>
        </w:rPr>
        <w:t xml:space="preserve"> Федеральным Законом РФ № 261-ФЗ от 23.11.2009 г. «Об энергосбережении и о повышении энергетической эффективности и о внесении изменений в отдельные законодательные акты Российской Федерации» и другими нормативными документами федерального и регионального уровней.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Исходя из анализа прошлых периодов в части цен на энергоресурсы, а также прогноза их изменения в будущем, можно сделать вывод об их росте несмотря на предпринимаемые усилия всех уровней власти по их удерживанию на экономически обоснованном уровне.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При этом одной из основных проблем энергохозяйства, особенно коммунального, является изношенность основных фондов — по многим видам он составляет 70% и более, что в первую очередь сказывается на надежности энергоснабжения и технико-экономических показателях работы энергетического оборудования.            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и в выработке политики по энергосбережению и повышению энергетической эффективности.  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BF54C5" w:rsidRPr="006F4EE4" w:rsidRDefault="00BF54C5" w:rsidP="00BF54C5">
      <w:pPr>
        <w:tabs>
          <w:tab w:val="left" w:pos="0"/>
        </w:tabs>
        <w:rPr>
          <w:sz w:val="24"/>
          <w:szCs w:val="24"/>
        </w:rPr>
      </w:pPr>
      <w:r w:rsidRPr="006F4EE4">
        <w:rPr>
          <w:sz w:val="24"/>
          <w:szCs w:val="24"/>
        </w:rPr>
        <w:tab/>
        <w:t xml:space="preserve">Высокая энергоемкость предприятий в этих условиях может стать причиной снижения темпов роста экономики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 и налоговых поступлений в бюджеты всех уровней.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Для решения проблемы необходимо осуществление комплекса мер по интенсификации энергосбережения, которые заключаются в разработке, принятии и реализации мероприятий по энергосбережению организаций коммунального комплекса, жилищного фонда, бюджетных учреждений.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Необходимость решения проблемы энергосбережения и повышения энергетической эффективности программно-целевым методом обусловлена следующими причинами: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 Невозможностью комплексного решения проблемы в требуемые сроки за счет использования действующего рыночного механизма.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2. Необходимостью обеспечить выполнение задач социально-экономического развития, поставленных на федеральном, региональном и местном уровне. </w:t>
      </w:r>
    </w:p>
    <w:p w:rsidR="00BF54C5" w:rsidRPr="006F4EE4" w:rsidRDefault="00BF54C5" w:rsidP="00BF54C5">
      <w:pPr>
        <w:ind w:firstLine="709"/>
        <w:jc w:val="both"/>
        <w:rPr>
          <w:sz w:val="24"/>
          <w:szCs w:val="24"/>
        </w:rPr>
      </w:pPr>
      <w:proofErr w:type="gramStart"/>
      <w:r w:rsidRPr="006F4EE4">
        <w:rPr>
          <w:b/>
          <w:sz w:val="24"/>
        </w:rPr>
        <w:t xml:space="preserve">Для комплексного подхода к решению задач </w:t>
      </w:r>
      <w:r w:rsidRPr="006F4EE4">
        <w:rPr>
          <w:sz w:val="24"/>
          <w:szCs w:val="24"/>
        </w:rPr>
        <w:t xml:space="preserve">развития систем коммунальной инфраструктуры муниципального образования, обеспечения развития коммунальных систем и объектов в соответствии с потребностями жилищного строительства, повышения качества производимых для потребителей коммунальных услуг, улучшения экологической ситуации, для разработки инвестиционных и производственных программ организаций, обслуживающих системы коммунальной инфраструктуры необходима </w:t>
      </w:r>
      <w:r w:rsidRPr="006F4EE4">
        <w:rPr>
          <w:sz w:val="24"/>
          <w:szCs w:val="24"/>
        </w:rPr>
        <w:lastRenderedPageBreak/>
        <w:t>разработка и утверждение схемы теплоснабжения, водоснабжения, водоотведения и программы комплексного развития коммунальной инфраструктуры.</w:t>
      </w:r>
      <w:proofErr w:type="gramEnd"/>
    </w:p>
    <w:p w:rsidR="00BF54C5" w:rsidRPr="006F4EE4" w:rsidRDefault="00BF54C5" w:rsidP="00BF54C5">
      <w:pPr>
        <w:ind w:firstLine="709"/>
        <w:jc w:val="both"/>
        <w:rPr>
          <w:sz w:val="10"/>
          <w:szCs w:val="10"/>
        </w:rPr>
      </w:pPr>
    </w:p>
    <w:p w:rsidR="00BF54C5" w:rsidRPr="006F4EE4" w:rsidRDefault="00BF54C5" w:rsidP="00BF54C5">
      <w:pPr>
        <w:ind w:left="1069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2.  Цели и  задачи муниципальной подпрограммы.</w:t>
      </w:r>
    </w:p>
    <w:p w:rsidR="00BF54C5" w:rsidRPr="006F4EE4" w:rsidRDefault="00BF54C5" w:rsidP="00BF54C5">
      <w:pPr>
        <w:ind w:firstLine="709"/>
        <w:jc w:val="center"/>
        <w:rPr>
          <w:b/>
          <w:sz w:val="10"/>
          <w:szCs w:val="10"/>
        </w:rPr>
      </w:pPr>
    </w:p>
    <w:p w:rsidR="00BF54C5" w:rsidRPr="006F4EE4" w:rsidRDefault="00BF54C5" w:rsidP="00BF54C5">
      <w:pPr>
        <w:ind w:left="51" w:firstLine="65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Основными целями Подпрограммы являются:</w:t>
      </w:r>
    </w:p>
    <w:p w:rsidR="00BF54C5" w:rsidRPr="006F4EE4" w:rsidRDefault="00BF54C5" w:rsidP="00BF54C5">
      <w:pPr>
        <w:numPr>
          <w:ilvl w:val="0"/>
          <w:numId w:val="17"/>
        </w:numPr>
        <w:ind w:left="0" w:firstLine="708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Повышение энергетической эффективности при производстве, передаче и потреблении энергетических ресурсов </w:t>
      </w:r>
      <w:proofErr w:type="gramStart"/>
      <w:r w:rsidRPr="006F4EE4">
        <w:rPr>
          <w:sz w:val="24"/>
          <w:szCs w:val="24"/>
        </w:rPr>
        <w:t>в</w:t>
      </w:r>
      <w:proofErr w:type="gramEnd"/>
      <w:r w:rsidRPr="006F4EE4">
        <w:rPr>
          <w:sz w:val="24"/>
          <w:szCs w:val="24"/>
        </w:rPr>
        <w:t xml:space="preserve"> </w:t>
      </w:r>
      <w:proofErr w:type="gramStart"/>
      <w:r w:rsidRPr="006F4EE4">
        <w:rPr>
          <w:sz w:val="24"/>
          <w:szCs w:val="24"/>
        </w:rPr>
        <w:t>Сосновоборском</w:t>
      </w:r>
      <w:proofErr w:type="gramEnd"/>
      <w:r w:rsidRPr="006F4EE4">
        <w:rPr>
          <w:sz w:val="24"/>
          <w:szCs w:val="24"/>
        </w:rPr>
        <w:t xml:space="preserve"> городском округе.</w:t>
      </w:r>
    </w:p>
    <w:p w:rsidR="00BF54C5" w:rsidRPr="006F4EE4" w:rsidRDefault="00BF54C5" w:rsidP="00BF54C5">
      <w:pPr>
        <w:ind w:left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2.Создание условий для перевода экономики и бюджетной сферы муниципального образования на энергосберегающий путь развития.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3. Повышение эффективности функционирования городского хозяйства.</w:t>
      </w:r>
    </w:p>
    <w:p w:rsidR="00BF54C5" w:rsidRPr="006F4EE4" w:rsidRDefault="00BF54C5" w:rsidP="00BF54C5">
      <w:pPr>
        <w:ind w:firstLine="708"/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Для достижения поставленных целей в ходе реализации Подпрограммы необходимо решить следующие задачи:</w:t>
      </w:r>
    </w:p>
    <w:p w:rsidR="00BF54C5" w:rsidRPr="006F4EE4" w:rsidRDefault="00BF54C5" w:rsidP="00BF54C5">
      <w:pPr>
        <w:ind w:left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1.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6F4EE4">
        <w:rPr>
          <w:sz w:val="24"/>
          <w:szCs w:val="24"/>
        </w:rPr>
        <w:t>энергоресурсосбережения</w:t>
      </w:r>
      <w:proofErr w:type="spellEnd"/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 Расширение практики применения энергосберегающих технологий при модернизации, реконструкции и капитальном ремонте зданий: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ab/>
        <w:t xml:space="preserve">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6F4EE4">
        <w:rPr>
          <w:sz w:val="24"/>
          <w:szCs w:val="24"/>
        </w:rPr>
        <w:t>ресурсоэнергосбережению</w:t>
      </w:r>
      <w:proofErr w:type="spellEnd"/>
      <w:r w:rsidRPr="006F4EE4">
        <w:rPr>
          <w:sz w:val="24"/>
          <w:szCs w:val="24"/>
        </w:rPr>
        <w:t>, соответствующих требованиям федеральных нормативных актов, и обеспечить их соблюдение;</w:t>
      </w:r>
    </w:p>
    <w:p w:rsidR="00BF54C5" w:rsidRPr="006F4EE4" w:rsidRDefault="00BF54C5" w:rsidP="00BF54C5">
      <w:pPr>
        <w:ind w:left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3. Проведение энергетических обследований.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 органах местного самоуправления, муниципальных учреждениях, муниципальных унитарных предприятиях.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4. Обеспечение учета всего объема потребляемых энергетических ресурсов:</w:t>
      </w:r>
    </w:p>
    <w:p w:rsidR="00BF54C5" w:rsidRPr="006F4EE4" w:rsidRDefault="00BF54C5" w:rsidP="00BF54C5">
      <w:pPr>
        <w:ind w:left="720"/>
        <w:jc w:val="both"/>
        <w:rPr>
          <w:sz w:val="24"/>
          <w:szCs w:val="24"/>
        </w:rPr>
      </w:pPr>
      <w:proofErr w:type="gramStart"/>
      <w:r w:rsidRPr="006F4EE4">
        <w:rPr>
          <w:sz w:val="24"/>
          <w:szCs w:val="24"/>
        </w:rPr>
        <w:t>- оснащение приборами учета коммунальных ресурсов и устройствами регулирования потребления тепловой энергии и воды органы местного самоуправления, муниципальные учреждения, муниципальные унитарные предприятия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  <w:proofErr w:type="gramEnd"/>
    </w:p>
    <w:p w:rsidR="00BF54C5" w:rsidRPr="006F4EE4" w:rsidRDefault="00BF54C5" w:rsidP="00BF54C5">
      <w:pPr>
        <w:ind w:left="720"/>
        <w:jc w:val="both"/>
        <w:rPr>
          <w:sz w:val="24"/>
          <w:szCs w:val="24"/>
          <w:lang w:eastAsia="en-US"/>
        </w:rPr>
      </w:pPr>
      <w:r w:rsidRPr="006F4EE4">
        <w:rPr>
          <w:sz w:val="24"/>
          <w:szCs w:val="24"/>
          <w:lang w:eastAsia="en-US"/>
        </w:rPr>
        <w:t>- оснащение коллективными (</w:t>
      </w:r>
      <w:proofErr w:type="spellStart"/>
      <w:r w:rsidRPr="006F4EE4">
        <w:rPr>
          <w:sz w:val="24"/>
          <w:szCs w:val="24"/>
          <w:lang w:eastAsia="en-US"/>
        </w:rPr>
        <w:t>общедомовыми</w:t>
      </w:r>
      <w:proofErr w:type="spellEnd"/>
      <w:r w:rsidRPr="006F4EE4">
        <w:rPr>
          <w:sz w:val="24"/>
          <w:szCs w:val="24"/>
          <w:lang w:eastAsia="en-US"/>
        </w:rPr>
        <w:t>) учета коммунальных ресурсов и устройствами регулирования потребления тепловой энергии и воды всех многоквартирных домов.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ab/>
        <w:t>5. Уменьшение потребления энергии и связанных с этим затрат по муниципальным учреждениям:</w:t>
      </w:r>
    </w:p>
    <w:p w:rsidR="00BF54C5" w:rsidRPr="006F4EE4" w:rsidRDefault="00BF54C5" w:rsidP="00BF54C5">
      <w:pPr>
        <w:ind w:left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6F4EE4">
        <w:rPr>
          <w:sz w:val="24"/>
          <w:szCs w:val="24"/>
        </w:rPr>
        <w:t>энергоэффективных</w:t>
      </w:r>
      <w:proofErr w:type="spellEnd"/>
      <w:r w:rsidRPr="006F4EE4">
        <w:rPr>
          <w:sz w:val="24"/>
          <w:szCs w:val="24"/>
        </w:rPr>
        <w:t xml:space="preserve"> устройств (оборудования и технологий) с учётом результатов </w:t>
      </w:r>
      <w:proofErr w:type="spellStart"/>
      <w:r w:rsidRPr="006F4EE4">
        <w:rPr>
          <w:sz w:val="24"/>
          <w:szCs w:val="24"/>
        </w:rPr>
        <w:t>энергоаудита</w:t>
      </w:r>
      <w:proofErr w:type="spellEnd"/>
      <w:r w:rsidRPr="006F4EE4">
        <w:rPr>
          <w:sz w:val="24"/>
          <w:szCs w:val="24"/>
        </w:rPr>
        <w:t>;</w:t>
      </w:r>
    </w:p>
    <w:p w:rsidR="00BF54C5" w:rsidRPr="006F4EE4" w:rsidRDefault="00BF54C5" w:rsidP="00BF54C5">
      <w:pPr>
        <w:ind w:left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- учет показателей </w:t>
      </w:r>
      <w:proofErr w:type="spellStart"/>
      <w:r w:rsidRPr="006F4EE4">
        <w:rPr>
          <w:sz w:val="24"/>
          <w:szCs w:val="24"/>
        </w:rPr>
        <w:t>энергоэффективности</w:t>
      </w:r>
      <w:proofErr w:type="spellEnd"/>
      <w:r w:rsidRPr="006F4EE4">
        <w:rPr>
          <w:sz w:val="24"/>
          <w:szCs w:val="24"/>
        </w:rPr>
        <w:t xml:space="preserve"> серийно производимого  оборудования при закупках для муниципальных нужд;</w:t>
      </w:r>
    </w:p>
    <w:p w:rsidR="00BF54C5" w:rsidRPr="006F4EE4" w:rsidRDefault="00BF54C5" w:rsidP="00BF54C5">
      <w:pPr>
        <w:ind w:left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оснащение приборами учета коммунальных ресурсов и устройствами регулирования потребления тепловой энергии и воды муниципальных учреждений.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ab/>
        <w:t>6. Взаимосвязанное перспективное планирование развития коммунальных систем путем разработки и утверждения схемы теплоснабжения, водоснабжения, водоотведения и программы комплексного развития системы коммунальной инфраструктуры.</w:t>
      </w:r>
    </w:p>
    <w:p w:rsidR="00BF54C5" w:rsidRPr="006F4EE4" w:rsidRDefault="00BF54C5" w:rsidP="00BF54C5">
      <w:pPr>
        <w:keepNext/>
        <w:ind w:firstLine="709"/>
        <w:jc w:val="both"/>
        <w:outlineLvl w:val="1"/>
        <w:rPr>
          <w:sz w:val="24"/>
        </w:rPr>
      </w:pPr>
      <w:r w:rsidRPr="006F4EE4">
        <w:rPr>
          <w:sz w:val="24"/>
        </w:rPr>
        <w:lastRenderedPageBreak/>
        <w:t xml:space="preserve">7. Обеспечение сбалансированности интересов субъектов </w:t>
      </w:r>
      <w:proofErr w:type="spellStart"/>
      <w:r w:rsidRPr="006F4EE4">
        <w:rPr>
          <w:sz w:val="24"/>
        </w:rPr>
        <w:t>жилищн</w:t>
      </w:r>
      <w:proofErr w:type="gramStart"/>
      <w:r w:rsidRPr="006F4EE4">
        <w:rPr>
          <w:sz w:val="24"/>
        </w:rPr>
        <w:t>о</w:t>
      </w:r>
      <w:proofErr w:type="spellEnd"/>
      <w:r w:rsidRPr="006F4EE4">
        <w:rPr>
          <w:sz w:val="24"/>
        </w:rPr>
        <w:t>-</w:t>
      </w:r>
      <w:proofErr w:type="gramEnd"/>
      <w:r w:rsidRPr="006F4EE4">
        <w:rPr>
          <w:sz w:val="24"/>
        </w:rPr>
        <w:t xml:space="preserve"> коммунальной инфраструктуры и потребителей:</w:t>
      </w:r>
    </w:p>
    <w:p w:rsidR="00BF54C5" w:rsidRPr="006F4EE4" w:rsidRDefault="00BF54C5" w:rsidP="00BF54C5">
      <w:pPr>
        <w:jc w:val="both"/>
      </w:pPr>
      <w:r w:rsidRPr="006F4EE4">
        <w:tab/>
        <w:t xml:space="preserve">- </w:t>
      </w:r>
      <w:r w:rsidRPr="006F4EE4">
        <w:rPr>
          <w:sz w:val="24"/>
          <w:szCs w:val="24"/>
        </w:rPr>
        <w:t xml:space="preserve">оплата доли муниципального имущества в части обязательств по капитальному ремонту многоквартирных домов и установки </w:t>
      </w:r>
      <w:proofErr w:type="spellStart"/>
      <w:r w:rsidRPr="006F4EE4">
        <w:rPr>
          <w:sz w:val="24"/>
          <w:szCs w:val="24"/>
        </w:rPr>
        <w:t>общедомовых</w:t>
      </w:r>
      <w:proofErr w:type="spellEnd"/>
      <w:r w:rsidRPr="006F4EE4">
        <w:rPr>
          <w:sz w:val="24"/>
          <w:szCs w:val="24"/>
        </w:rPr>
        <w:t xml:space="preserve"> приборов учета коммунальных ресурсов;</w:t>
      </w:r>
    </w:p>
    <w:p w:rsidR="00BF54C5" w:rsidRPr="006F4EE4" w:rsidRDefault="00BF54C5" w:rsidP="00BF54C5">
      <w:pPr>
        <w:keepNext/>
        <w:ind w:firstLine="709"/>
        <w:jc w:val="both"/>
        <w:outlineLvl w:val="1"/>
        <w:rPr>
          <w:sz w:val="24"/>
        </w:rPr>
      </w:pPr>
      <w:r w:rsidRPr="006F4EE4">
        <w:rPr>
          <w:sz w:val="24"/>
        </w:rPr>
        <w:t>- частичное возмещение затрат автотранспортным предприятиям, осуществляющим перевозку пассажиров транспортом общего пользования.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keepNext/>
        <w:jc w:val="center"/>
        <w:outlineLvl w:val="1"/>
        <w:rPr>
          <w:b/>
          <w:sz w:val="24"/>
        </w:rPr>
      </w:pPr>
      <w:r w:rsidRPr="006F4EE4">
        <w:rPr>
          <w:b/>
          <w:sz w:val="24"/>
        </w:rPr>
        <w:t>3. Прогноз результатов реализации подпрограммы.</w:t>
      </w:r>
    </w:p>
    <w:p w:rsidR="00BF54C5" w:rsidRPr="006F4EE4" w:rsidRDefault="00BF54C5" w:rsidP="00BF54C5">
      <w:pPr>
        <w:rPr>
          <w:sz w:val="10"/>
          <w:szCs w:val="10"/>
        </w:rPr>
      </w:pP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1. Полный переход на приборный учет при расчетах учреждений муниципальной бюджетной сферы с организациями коммунального комплекса.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3. Экономия потребления воды в муниципальных учреждениях;.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4. 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5. Сокращение удельных показателей энергопотребления экономики муниципального образования на 15 процентов по сравнению с 2009 годом;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6. Разработка и утверждение схемы теплоснабжения, водоснабжения, водоотведения и программы комплексного развития системы коммунальной инфраструктуры;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7. Улучшение уровня и качества обслуживания населения по обращениям в сфере жилищно-коммунальных отношений.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8.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</w:t>
      </w:r>
      <w:proofErr w:type="spellStart"/>
      <w:r w:rsidRPr="006F4EE4">
        <w:rPr>
          <w:sz w:val="24"/>
          <w:szCs w:val="24"/>
        </w:rPr>
        <w:t>общедомовых</w:t>
      </w:r>
      <w:proofErr w:type="spellEnd"/>
      <w:r w:rsidRPr="006F4EE4">
        <w:rPr>
          <w:sz w:val="24"/>
          <w:szCs w:val="24"/>
        </w:rPr>
        <w:t xml:space="preserve"> приборов учета коммунальных ресурсов</w:t>
      </w:r>
    </w:p>
    <w:p w:rsidR="00BF54C5" w:rsidRPr="006F4EE4" w:rsidRDefault="00BF54C5" w:rsidP="00BF54C5">
      <w:pPr>
        <w:numPr>
          <w:ilvl w:val="0"/>
          <w:numId w:val="23"/>
        </w:numPr>
        <w:autoSpaceDE w:val="0"/>
        <w:autoSpaceDN w:val="0"/>
        <w:adjustRightInd w:val="0"/>
        <w:spacing w:before="120"/>
        <w:ind w:left="1077" w:hanging="357"/>
        <w:contextualSpacing/>
        <w:jc w:val="center"/>
        <w:rPr>
          <w:b/>
          <w:szCs w:val="24"/>
        </w:rPr>
      </w:pPr>
      <w:r w:rsidRPr="006F4EE4">
        <w:rPr>
          <w:b/>
          <w:sz w:val="24"/>
          <w:szCs w:val="24"/>
        </w:rPr>
        <w:t>Сроки реализации подпрограммы, и этапы и сроки их реализации</w:t>
      </w:r>
    </w:p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ab/>
        <w:t>Подпрограмма будет реализовываться в течение 2014 - 2020 годов в один этап.</w:t>
      </w:r>
    </w:p>
    <w:p w:rsidR="00BF54C5" w:rsidRPr="006F4EE4" w:rsidRDefault="00BF54C5" w:rsidP="00BF54C5">
      <w:pPr>
        <w:ind w:firstLine="426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ind w:firstLine="426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5. Перечень и краткое описание основных мероприятий.</w:t>
      </w:r>
    </w:p>
    <w:p w:rsidR="00BF54C5" w:rsidRPr="006F4EE4" w:rsidRDefault="00BF54C5" w:rsidP="00BF54C5">
      <w:pPr>
        <w:ind w:firstLine="426"/>
        <w:jc w:val="both"/>
        <w:rPr>
          <w:b/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F4EE4">
        <w:rPr>
          <w:sz w:val="24"/>
          <w:szCs w:val="24"/>
        </w:rPr>
        <w:t xml:space="preserve">5.1. </w:t>
      </w:r>
      <w:r w:rsidRPr="006F4EE4">
        <w:rPr>
          <w:rFonts w:eastAsia="Calibri"/>
          <w:sz w:val="24"/>
          <w:szCs w:val="24"/>
        </w:rPr>
        <w:t>Разработка схемы теплоснабжения, водоснабжения, водоотведения, программы комплексного развития системы коммунальной инфраструктуры в соответствии с действующим законодательством.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F4EE4">
        <w:rPr>
          <w:rFonts w:eastAsia="Calibri"/>
          <w:sz w:val="24"/>
          <w:szCs w:val="24"/>
        </w:rPr>
        <w:t>- Капитальный ремонт тепловых и водопроводных сетей. Доля изношенных водопроводных, канализационных, тепловых  сетей от общей протяженности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F4EE4">
        <w:rPr>
          <w:rFonts w:eastAsia="Calibri"/>
          <w:sz w:val="24"/>
          <w:szCs w:val="24"/>
        </w:rPr>
        <w:t>- Замена приборов учета тепловой энергии в бюджетных учреждениях.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F4EE4">
        <w:rPr>
          <w:rFonts w:eastAsia="Calibri"/>
          <w:sz w:val="24"/>
          <w:szCs w:val="24"/>
        </w:rPr>
        <w:t xml:space="preserve">- Оплата доли муниципального имущества в части обязательств по капитальному ремонту многоквартирных домов и установки </w:t>
      </w:r>
      <w:proofErr w:type="spellStart"/>
      <w:r w:rsidRPr="006F4EE4">
        <w:rPr>
          <w:rFonts w:eastAsia="Calibri"/>
          <w:sz w:val="24"/>
          <w:szCs w:val="24"/>
        </w:rPr>
        <w:t>общедомовых</w:t>
      </w:r>
      <w:proofErr w:type="spellEnd"/>
      <w:r w:rsidRPr="006F4EE4">
        <w:rPr>
          <w:rFonts w:eastAsia="Calibri"/>
          <w:sz w:val="24"/>
          <w:szCs w:val="24"/>
        </w:rPr>
        <w:t xml:space="preserve"> приборов учета.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F4EE4">
        <w:rPr>
          <w:rFonts w:eastAsia="Calibri"/>
          <w:sz w:val="24"/>
          <w:szCs w:val="24"/>
        </w:rPr>
        <w:t xml:space="preserve">-Частичное возмещение затрат автотранспортным предприятиям, осуществляющих перевозку пассажиров транспортом общего следования </w:t>
      </w:r>
    </w:p>
    <w:p w:rsidR="00BF54C5" w:rsidRPr="006F4EE4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F4EE4">
        <w:rPr>
          <w:rFonts w:eastAsia="Calibri"/>
          <w:sz w:val="24"/>
          <w:szCs w:val="24"/>
        </w:rPr>
        <w:t>- Содержание бесхозяйных объектов коммунального хозяйства на период оформления бесхозяйного имущества в муниципальную собственность</w:t>
      </w:r>
    </w:p>
    <w:p w:rsidR="00BF54C5" w:rsidRPr="006F4EE4" w:rsidRDefault="00BF54C5" w:rsidP="00BF54C5">
      <w:pPr>
        <w:ind w:firstLine="426"/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426"/>
        <w:jc w:val="both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6. Ресурсное обеспечение программы.</w:t>
      </w:r>
    </w:p>
    <w:p w:rsidR="00BF54C5" w:rsidRPr="006F4EE4" w:rsidRDefault="00BF54C5" w:rsidP="00BF54C5">
      <w:pPr>
        <w:ind w:firstLine="426"/>
        <w:jc w:val="both"/>
        <w:rPr>
          <w:sz w:val="10"/>
          <w:szCs w:val="10"/>
        </w:rPr>
      </w:pPr>
    </w:p>
    <w:p w:rsidR="00BF54C5" w:rsidRPr="006F4EE4" w:rsidRDefault="00BF54C5" w:rsidP="00BF54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 xml:space="preserve">Финансирование подпрограммы будет осуществляться из местного бюджета  </w:t>
      </w:r>
      <w:proofErr w:type="spellStart"/>
      <w:r w:rsidRPr="006F4EE4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F4EE4">
        <w:rPr>
          <w:rFonts w:eastAsia="Calibri"/>
          <w:sz w:val="24"/>
          <w:szCs w:val="24"/>
          <w:lang w:eastAsia="en-US"/>
        </w:rPr>
        <w:t xml:space="preserve"> городского округа и областного бюджета Ленинградской области.</w:t>
      </w:r>
    </w:p>
    <w:p w:rsidR="00BF54C5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F4EE4">
        <w:rPr>
          <w:rFonts w:eastAsia="Calibri"/>
          <w:sz w:val="24"/>
          <w:szCs w:val="24"/>
          <w:lang w:eastAsia="en-US"/>
        </w:rPr>
        <w:tab/>
        <w:t>Общий объем ассигнований, планируемый на выполнение мероприятий подпрограммы, представлен в следующей таблице:</w:t>
      </w:r>
    </w:p>
    <w:p w:rsidR="00464964" w:rsidRDefault="00464964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64964" w:rsidRDefault="00464964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64964" w:rsidRDefault="00464964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64964" w:rsidRDefault="00464964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64964" w:rsidRDefault="00464964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64964" w:rsidRDefault="00464964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F54C5" w:rsidRPr="006F4EE4" w:rsidRDefault="00BF54C5" w:rsidP="00BF54C5">
      <w:pPr>
        <w:autoSpaceDE w:val="0"/>
        <w:autoSpaceDN w:val="0"/>
        <w:adjustRightInd w:val="0"/>
        <w:rPr>
          <w:rFonts w:ascii="Calibri" w:eastAsia="Calibri" w:hAnsi="Calibri" w:cs="Calibri"/>
          <w:szCs w:val="22"/>
          <w:lang w:eastAsia="en-US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1134"/>
        <w:gridCol w:w="1134"/>
        <w:gridCol w:w="1134"/>
        <w:gridCol w:w="1134"/>
        <w:gridCol w:w="1276"/>
        <w:gridCol w:w="1276"/>
        <w:gridCol w:w="1134"/>
      </w:tblGrid>
      <w:tr w:rsidR="00BF54C5" w:rsidRPr="006F4EE4" w:rsidTr="00464964">
        <w:tc>
          <w:tcPr>
            <w:tcW w:w="1277" w:type="dxa"/>
            <w:vMerge w:val="restart"/>
            <w:shd w:val="clear" w:color="auto" w:fill="auto"/>
            <w:textDirection w:val="btLr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Объем финансирования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подпрограммных мероприятий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ind w:left="113" w:right="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 xml:space="preserve"> по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под-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программе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54C5" w:rsidRPr="006F4EE4" w:rsidTr="00464964">
        <w:trPr>
          <w:trHeight w:val="2292"/>
        </w:trPr>
        <w:tc>
          <w:tcPr>
            <w:tcW w:w="1277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34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</w:tr>
      <w:tr w:rsidR="00BF54C5" w:rsidRPr="006F4EE4" w:rsidTr="00464964">
        <w:trPr>
          <w:trHeight w:val="470"/>
        </w:trPr>
        <w:tc>
          <w:tcPr>
            <w:tcW w:w="1277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F54C5" w:rsidRPr="001D5868" w:rsidRDefault="00BF54C5" w:rsidP="00464964">
            <w:pPr>
              <w:pStyle w:val="ConsPlusCell"/>
              <w:ind w:left="208" w:hanging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154 211,257</w:t>
            </w: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r w:rsidRPr="001D5868">
              <w:t>34001,050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r w:rsidRPr="001D5868">
              <w:t>29248,42</w:t>
            </w:r>
          </w:p>
          <w:p w:rsidR="00BF54C5" w:rsidRPr="001D5868" w:rsidRDefault="00BF54C5" w:rsidP="00464964"/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r>
              <w:t>26 719,916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r>
              <w:t>17 902,486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1D5868" w:rsidRDefault="00BF54C5" w:rsidP="00464964">
            <w:r>
              <w:t>18 506,489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F54C5" w:rsidRPr="001D5868" w:rsidRDefault="00BF54C5" w:rsidP="00464964">
            <w:r w:rsidRPr="001D5868">
              <w:t>13</w:t>
            </w:r>
            <w:r>
              <w:t xml:space="preserve"> </w:t>
            </w:r>
            <w:r w:rsidRPr="001D5868">
              <w:t>966,448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r w:rsidRPr="001D5868">
              <w:t>13866,448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54C5" w:rsidRPr="006F4EE4" w:rsidTr="00464964">
        <w:trPr>
          <w:trHeight w:val="470"/>
        </w:trPr>
        <w:tc>
          <w:tcPr>
            <w:tcW w:w="1277" w:type="dxa"/>
            <w:shd w:val="clear" w:color="auto" w:fill="auto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F4EE4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BF54C5" w:rsidRPr="001D5868" w:rsidRDefault="00BF54C5" w:rsidP="00464964">
            <w:r>
              <w:t>19 451,914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r w:rsidRPr="001D5868">
              <w:t>4423,074</w:t>
            </w:r>
          </w:p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5868">
              <w:rPr>
                <w:rFonts w:eastAsia="Calibri"/>
                <w:lang w:eastAsia="en-US"/>
              </w:rPr>
              <w:t>6 829,340</w:t>
            </w: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6 955,500</w:t>
            </w: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586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5868">
              <w:rPr>
                <w:rFonts w:eastAsia="Calibri"/>
                <w:lang w:eastAsia="en-US"/>
              </w:rPr>
              <w:t>-</w:t>
            </w:r>
          </w:p>
        </w:tc>
      </w:tr>
    </w:tbl>
    <w:p w:rsidR="00BF54C5" w:rsidRPr="006F4EE4" w:rsidRDefault="00BF54C5" w:rsidP="00BF54C5">
      <w:pPr>
        <w:autoSpaceDE w:val="0"/>
        <w:autoSpaceDN w:val="0"/>
        <w:adjustRightInd w:val="0"/>
        <w:rPr>
          <w:rFonts w:eastAsia="Calibri"/>
          <w:sz w:val="10"/>
          <w:szCs w:val="10"/>
          <w:lang w:eastAsia="en-US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7.Целевые показатели (индикаторы):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360"/>
        <w:rPr>
          <w:rFonts w:eastAsiaTheme="minorEastAsia"/>
          <w:b/>
          <w:sz w:val="10"/>
          <w:szCs w:val="10"/>
        </w:rPr>
      </w:pPr>
    </w:p>
    <w:tbl>
      <w:tblPr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8852"/>
      </w:tblGrid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Разработка схемы теплоснабжения, водоснабжения, водоотведения, программы комплексного развития системы коммунальной инфраструктуры в соответствии с действующим законодательством (единиц)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Капитальный ремонт тепловых и водопроводных сетей. Доля изношенных водопроводных, канализационных, тепловых  сетей от общей протяженности (</w:t>
            </w:r>
            <w:proofErr w:type="gramStart"/>
            <w:r w:rsidRPr="006F4EE4">
              <w:rPr>
                <w:rFonts w:eastAsia="Calibri"/>
                <w:sz w:val="24"/>
                <w:szCs w:val="24"/>
              </w:rPr>
              <w:t>км</w:t>
            </w:r>
            <w:proofErr w:type="gramEnd"/>
            <w:r w:rsidRPr="006F4EE4">
              <w:rPr>
                <w:rFonts w:eastAsia="Calibri"/>
                <w:sz w:val="24"/>
                <w:szCs w:val="24"/>
              </w:rPr>
              <w:t>, %)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Замена приборов учета тепловой энергии в бюджетных учреждениях (единиц).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 xml:space="preserve">Оплата доли муниципального имущества в части обязательств по капитальному ремонту многоквартирных домов и установки </w:t>
            </w:r>
            <w:proofErr w:type="spellStart"/>
            <w:r w:rsidRPr="006F4EE4">
              <w:rPr>
                <w:rFonts w:eastAsia="Calibri"/>
                <w:sz w:val="24"/>
                <w:szCs w:val="24"/>
              </w:rPr>
              <w:t>общедомовых</w:t>
            </w:r>
            <w:proofErr w:type="spellEnd"/>
            <w:r w:rsidRPr="006F4EE4">
              <w:rPr>
                <w:rFonts w:eastAsia="Calibri"/>
                <w:sz w:val="24"/>
                <w:szCs w:val="24"/>
              </w:rPr>
              <w:t xml:space="preserve"> приборов учет</w:t>
            </w:r>
            <w:proofErr w:type="gramStart"/>
            <w:r w:rsidRPr="006F4EE4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6F4EE4">
              <w:rPr>
                <w:rFonts w:eastAsia="Calibri"/>
                <w:sz w:val="24"/>
                <w:szCs w:val="24"/>
              </w:rPr>
              <w:t xml:space="preserve"> тыс.м2)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Субсидии на частичное возмещение недополученных доходов от предоставления льготных проездных билетов (билет)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Доставка питьевой воды (м3)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Частичное возмещение затрат автотранспортным предприятиям, осуществляющих перевозку пассажиров транспортом общего следования (билет)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721" w:type="dxa"/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8852" w:type="dxa"/>
          </w:tcPr>
          <w:p w:rsidR="00BF54C5" w:rsidRPr="006F4EE4" w:rsidRDefault="00BF54C5" w:rsidP="00464964">
            <w:pPr>
              <w:autoSpaceDE w:val="0"/>
              <w:autoSpaceDN w:val="0"/>
              <w:adjustRightInd w:val="0"/>
              <w:ind w:left="130"/>
              <w:jc w:val="both"/>
              <w:rPr>
                <w:rFonts w:eastAsia="Calibri"/>
                <w:sz w:val="24"/>
                <w:szCs w:val="24"/>
              </w:rPr>
            </w:pPr>
            <w:r w:rsidRPr="006F4EE4">
              <w:rPr>
                <w:rFonts w:eastAsia="Calibri"/>
                <w:sz w:val="24"/>
                <w:szCs w:val="24"/>
              </w:rPr>
              <w:t>Содержание бесхозяйных объектов коммунального хозяйства на период оформления бесхозяйного имущества в муниципальную собственность (объект единиц)</w:t>
            </w:r>
          </w:p>
        </w:tc>
      </w:tr>
    </w:tbl>
    <w:p w:rsidR="00BF54C5" w:rsidRPr="006F4EE4" w:rsidRDefault="00BF54C5" w:rsidP="00BF54C5">
      <w:pPr>
        <w:ind w:firstLine="709"/>
        <w:jc w:val="both"/>
        <w:rPr>
          <w:sz w:val="10"/>
          <w:szCs w:val="10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8. Оценка эффективности подпрограммы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жилищно-коммунального хозяйства 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B228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228E4">
        <w:rPr>
          <w:sz w:val="24"/>
          <w:szCs w:val="24"/>
        </w:rPr>
        <w:t xml:space="preserve">1). Степени достижения целей и решения задач подпрограммы путем </w:t>
      </w:r>
      <w:proofErr w:type="gramStart"/>
      <w:r w:rsidRPr="00B228E4">
        <w:rPr>
          <w:sz w:val="24"/>
          <w:szCs w:val="24"/>
        </w:rPr>
        <w:t>сопоставления</w:t>
      </w:r>
      <w:proofErr w:type="gramEnd"/>
      <w:r w:rsidRPr="00B228E4">
        <w:rPr>
          <w:sz w:val="24"/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B228E4">
        <w:rPr>
          <w:sz w:val="24"/>
          <w:szCs w:val="24"/>
        </w:rPr>
        <w:t>Сд</w:t>
      </w:r>
      <w:proofErr w:type="spellEnd"/>
      <w:r w:rsidRPr="00B228E4">
        <w:rPr>
          <w:sz w:val="24"/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</w:t>
      </w:r>
      <w:r w:rsidRPr="006F4EE4">
        <w:rPr>
          <w:bCs/>
          <w:iCs/>
          <w:sz w:val="24"/>
          <w:szCs w:val="24"/>
        </w:rPr>
        <w:t>ресурсного</w:t>
      </w:r>
      <w:r w:rsidRPr="006F4EE4">
        <w:rPr>
          <w:sz w:val="24"/>
          <w:szCs w:val="24"/>
        </w:rPr>
        <w:t xml:space="preserve">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</w:t>
      </w:r>
      <w:r w:rsidRPr="006F4EE4">
        <w:rPr>
          <w:sz w:val="24"/>
          <w:szCs w:val="24"/>
        </w:rPr>
        <w:lastRenderedPageBreak/>
        <w:t xml:space="preserve">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BF54C5" w:rsidRPr="001D5868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868">
        <w:rPr>
          <w:sz w:val="24"/>
          <w:szCs w:val="24"/>
        </w:rPr>
        <w:t xml:space="preserve">4) </w:t>
      </w:r>
      <w:proofErr w:type="gramStart"/>
      <w:r w:rsidRPr="001D5868">
        <w:rPr>
          <w:sz w:val="24"/>
          <w:szCs w:val="24"/>
        </w:rPr>
        <w:t>Не достигнут уровень</w:t>
      </w:r>
      <w:proofErr w:type="gramEnd"/>
      <w:r w:rsidRPr="001D5868">
        <w:rPr>
          <w:sz w:val="24"/>
          <w:szCs w:val="24"/>
        </w:rPr>
        <w:t xml:space="preserve"> эффективности:</w:t>
      </w:r>
    </w:p>
    <w:p w:rsidR="00BF54C5" w:rsidRPr="001D5868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F54C5" w:rsidRPr="001D5868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868">
        <w:rPr>
          <w:sz w:val="24"/>
          <w:szCs w:val="24"/>
        </w:rPr>
        <w:t xml:space="preserve"> Не считать   неудовлетворительным уровнем эффективности,  значения показателей  подпрограммы которых менее 73 процентов  при объективных  причинах,  т.е. фактических  факторах, повлиявших на результат </w:t>
      </w:r>
      <w:proofErr w:type="gramStart"/>
      <w:r w:rsidRPr="001D5868">
        <w:rPr>
          <w:sz w:val="24"/>
          <w:szCs w:val="24"/>
        </w:rPr>
        <w:t xml:space="preserve">( </w:t>
      </w:r>
      <w:proofErr w:type="gramEnd"/>
      <w:r w:rsidRPr="001D5868">
        <w:rPr>
          <w:sz w:val="24"/>
          <w:szCs w:val="24"/>
        </w:rPr>
        <w:t xml:space="preserve">курс евро, количество человек и т.д.)  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F54C5" w:rsidRPr="006F4EE4" w:rsidRDefault="00BF54C5" w:rsidP="00BF54C5">
      <w:pPr>
        <w:tabs>
          <w:tab w:val="left" w:pos="900"/>
        </w:tabs>
        <w:spacing w:before="1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9. Система контроля хода выполнения подпрограммы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Оперативный контроль хода выполнения мероприятий подпрограммы осуществляет отдел жилищно-коммунального хозяйства администрации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в соответствии с постановлением администрации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от 02.09.2013 № 2221 «Об утверждении Порядка разработки, реализации и оценки эффективности муниципальных программ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Ленинградской области».</w:t>
      </w:r>
    </w:p>
    <w:p w:rsidR="00BF54C5" w:rsidRDefault="00BF54C5" w:rsidP="00BF54C5">
      <w:pPr>
        <w:autoSpaceDE w:val="0"/>
        <w:autoSpaceDN w:val="0"/>
        <w:adjustRightInd w:val="0"/>
        <w:rPr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sz w:val="24"/>
          <w:szCs w:val="24"/>
        </w:rPr>
      </w:pPr>
    </w:p>
    <w:p w:rsidR="00BF54C5" w:rsidRDefault="00BF54C5" w:rsidP="00BF54C5">
      <w:pPr>
        <w:autoSpaceDE w:val="0"/>
        <w:autoSpaceDN w:val="0"/>
        <w:adjustRightInd w:val="0"/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ПОДПРОГРАММА</w:t>
      </w:r>
      <w:r>
        <w:rPr>
          <w:b/>
          <w:sz w:val="24"/>
          <w:szCs w:val="24"/>
        </w:rPr>
        <w:t xml:space="preserve"> </w:t>
      </w:r>
      <w:r w:rsidRPr="006F4EE4">
        <w:rPr>
          <w:b/>
          <w:sz w:val="32"/>
          <w:szCs w:val="32"/>
        </w:rPr>
        <w:t>8</w:t>
      </w:r>
    </w:p>
    <w:p w:rsidR="00BF54C5" w:rsidRPr="006F4EE4" w:rsidRDefault="00BF54C5" w:rsidP="00BF54C5">
      <w:pPr>
        <w:spacing w:after="120"/>
        <w:ind w:left="283"/>
        <w:jc w:val="center"/>
        <w:rPr>
          <w:sz w:val="24"/>
          <w:szCs w:val="24"/>
          <w:u w:val="single"/>
        </w:rPr>
      </w:pPr>
      <w:r w:rsidRPr="006F4EE4">
        <w:rPr>
          <w:sz w:val="24"/>
          <w:szCs w:val="24"/>
          <w:u w:val="single"/>
        </w:rPr>
        <w:t xml:space="preserve">«Организация мероприятий по охране окружающей среды </w:t>
      </w:r>
    </w:p>
    <w:p w:rsidR="00BF54C5" w:rsidRPr="006F4EE4" w:rsidRDefault="00BF54C5" w:rsidP="00BF54C5">
      <w:pPr>
        <w:jc w:val="center"/>
        <w:rPr>
          <w:sz w:val="24"/>
          <w:szCs w:val="24"/>
          <w:u w:val="single"/>
        </w:rPr>
      </w:pPr>
      <w:r w:rsidRPr="006F4EE4">
        <w:rPr>
          <w:sz w:val="24"/>
          <w:szCs w:val="24"/>
          <w:u w:val="single"/>
        </w:rPr>
        <w:t xml:space="preserve">на территории </w:t>
      </w:r>
      <w:proofErr w:type="spellStart"/>
      <w:r w:rsidRPr="006F4EE4">
        <w:rPr>
          <w:sz w:val="24"/>
          <w:szCs w:val="24"/>
          <w:u w:val="single"/>
        </w:rPr>
        <w:t>Сосновоборского</w:t>
      </w:r>
      <w:proofErr w:type="spellEnd"/>
      <w:r w:rsidRPr="006F4EE4">
        <w:rPr>
          <w:sz w:val="24"/>
          <w:szCs w:val="24"/>
          <w:u w:val="single"/>
        </w:rPr>
        <w:t xml:space="preserve"> городского округа на 2014-2020 годы»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F4EE4">
        <w:rPr>
          <w:rFonts w:eastAsiaTheme="minorEastAsia"/>
          <w:b/>
          <w:sz w:val="24"/>
          <w:szCs w:val="24"/>
        </w:rPr>
        <w:t>ПАСПОРТ</w:t>
      </w:r>
    </w:p>
    <w:p w:rsidR="00BF54C5" w:rsidRPr="006F4EE4" w:rsidRDefault="00BF54C5" w:rsidP="00BF54C5">
      <w:pPr>
        <w:spacing w:after="120"/>
        <w:ind w:left="283"/>
        <w:jc w:val="center"/>
        <w:rPr>
          <w:sz w:val="24"/>
          <w:szCs w:val="24"/>
          <w:u w:val="single"/>
        </w:rPr>
      </w:pPr>
      <w:r w:rsidRPr="006F4EE4">
        <w:rPr>
          <w:b/>
          <w:sz w:val="24"/>
          <w:szCs w:val="24"/>
        </w:rPr>
        <w:t xml:space="preserve">подпрограммы </w:t>
      </w:r>
      <w:r w:rsidRPr="006F4EE4">
        <w:rPr>
          <w:sz w:val="24"/>
          <w:szCs w:val="24"/>
          <w:u w:val="single"/>
        </w:rPr>
        <w:t xml:space="preserve">«Организация мероприятий по охране окружающей среды </w:t>
      </w:r>
    </w:p>
    <w:p w:rsidR="00BF54C5" w:rsidRPr="006F4EE4" w:rsidRDefault="00BF54C5" w:rsidP="00BF54C5">
      <w:pPr>
        <w:jc w:val="center"/>
        <w:rPr>
          <w:sz w:val="24"/>
          <w:szCs w:val="24"/>
          <w:u w:val="single"/>
        </w:rPr>
      </w:pPr>
      <w:r w:rsidRPr="006F4EE4">
        <w:rPr>
          <w:sz w:val="24"/>
          <w:szCs w:val="24"/>
          <w:u w:val="single"/>
        </w:rPr>
        <w:t xml:space="preserve">на территории </w:t>
      </w:r>
      <w:proofErr w:type="spellStart"/>
      <w:r w:rsidRPr="006F4EE4">
        <w:rPr>
          <w:sz w:val="24"/>
          <w:szCs w:val="24"/>
          <w:u w:val="single"/>
        </w:rPr>
        <w:t>Сосновоборского</w:t>
      </w:r>
      <w:proofErr w:type="spellEnd"/>
      <w:r w:rsidRPr="006F4EE4">
        <w:rPr>
          <w:sz w:val="24"/>
          <w:szCs w:val="24"/>
          <w:u w:val="single"/>
        </w:rPr>
        <w:t xml:space="preserve"> городского округа на 2014-2020 годы»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u w:val="single"/>
        </w:rPr>
      </w:pPr>
      <w:r w:rsidRPr="006F4EE4">
        <w:rPr>
          <w:rFonts w:eastAsiaTheme="minorEastAsia"/>
        </w:rPr>
        <w:t>(наименование подпрограммы)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804"/>
      </w:tblGrid>
      <w:tr w:rsidR="00BF54C5" w:rsidRPr="006F4EE4" w:rsidTr="0046496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 Организация мероприятий по охране окружающей среды на территории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</w:t>
            </w:r>
            <w:r>
              <w:rPr>
                <w:rFonts w:eastAsiaTheme="minorEastAsia"/>
                <w:sz w:val="24"/>
                <w:szCs w:val="24"/>
              </w:rPr>
              <w:t>рского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городского округа на 2014</w:t>
            </w:r>
            <w:r w:rsidRPr="006F4EE4">
              <w:rPr>
                <w:rFonts w:eastAsiaTheme="minorEastAsia"/>
                <w:sz w:val="24"/>
                <w:szCs w:val="24"/>
              </w:rPr>
              <w:t>-2020 годы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lastRenderedPageBreak/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Отдел природопользования и экологической безопасности администрации </w:t>
            </w:r>
            <w:proofErr w:type="spellStart"/>
            <w:r w:rsidRPr="006F4EE4">
              <w:rPr>
                <w:rFonts w:eastAsiaTheme="minorEastAsia"/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rFonts w:eastAsiaTheme="minorEastAsia"/>
                <w:sz w:val="24"/>
                <w:szCs w:val="24"/>
              </w:rPr>
              <w:t xml:space="preserve"> городского округа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администрация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округа; </w:t>
            </w:r>
          </w:p>
          <w:p w:rsidR="00BF54C5" w:rsidRPr="006F4EE4" w:rsidRDefault="00BF54C5" w:rsidP="00464964">
            <w:pPr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организации, отбираемые на конкурсной основе в порядке, установленном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нормативными актами органов местного самоуправления.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Создание </w:t>
            </w:r>
            <w:proofErr w:type="gramStart"/>
            <w:r w:rsidRPr="006F4EE4">
              <w:rPr>
                <w:sz w:val="24"/>
                <w:szCs w:val="24"/>
              </w:rPr>
              <w:t>условий сохранения качества участков зеленых насаждений</w:t>
            </w:r>
            <w:proofErr w:type="gramEnd"/>
            <w:r w:rsidRPr="006F4EE4">
              <w:rPr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Pr="006F4EE4">
              <w:rPr>
                <w:sz w:val="24"/>
                <w:szCs w:val="24"/>
              </w:rPr>
              <w:t>Сосновоборский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городской округ в соответствии с Правилами землепользования и застройки муниципального образования </w:t>
            </w:r>
            <w:proofErr w:type="spellStart"/>
            <w:r w:rsidRPr="006F4EE4">
              <w:rPr>
                <w:sz w:val="24"/>
                <w:szCs w:val="24"/>
              </w:rPr>
              <w:t>Сосновоборский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городской округ.</w:t>
            </w:r>
          </w:p>
        </w:tc>
      </w:tr>
      <w:tr w:rsidR="00BF54C5" w:rsidRPr="006F4EE4" w:rsidTr="0046496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организация мероприятий по профилактике и подготовке к тушению лесных пожаров;</w:t>
            </w:r>
          </w:p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уход за лесными насаждениями;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>- информационное обеспечение.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три водозаборные;</w:t>
            </w:r>
          </w:p>
          <w:p w:rsidR="00BF54C5" w:rsidRPr="006F4EE4" w:rsidRDefault="00BF54C5" w:rsidP="0046496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две разворотные площадки;</w:t>
            </w:r>
          </w:p>
          <w:p w:rsidR="00BF54C5" w:rsidRPr="006F4EE4" w:rsidRDefault="00BF54C5" w:rsidP="0046496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построено 1,21 км дорог противопожарного назначения.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Подпрограмма рассчитана на семь лет: с 2014 по 2020 годы.</w:t>
            </w:r>
          </w:p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247D4C" w:rsidRDefault="00BF54C5" w:rsidP="00464964">
            <w:pPr>
              <w:jc w:val="both"/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17 905,494</w:t>
            </w:r>
            <w:r w:rsidRPr="00247D4C">
              <w:rPr>
                <w:sz w:val="24"/>
                <w:szCs w:val="24"/>
              </w:rPr>
              <w:t xml:space="preserve"> тысяч рублей, в том числе: </w:t>
            </w:r>
          </w:p>
          <w:p w:rsidR="00BF54C5" w:rsidRPr="00247D4C" w:rsidRDefault="00BF54C5" w:rsidP="00464964">
            <w:pPr>
              <w:jc w:val="center"/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>2014 год - местный бюджет – 3</w:t>
            </w:r>
            <w:r>
              <w:rPr>
                <w:sz w:val="24"/>
                <w:szCs w:val="24"/>
              </w:rPr>
              <w:t xml:space="preserve"> </w:t>
            </w:r>
            <w:r w:rsidRPr="00247D4C">
              <w:rPr>
                <w:sz w:val="24"/>
                <w:szCs w:val="24"/>
              </w:rPr>
              <w:t xml:space="preserve">567,020 тыс. рублей; </w:t>
            </w:r>
          </w:p>
          <w:p w:rsidR="00BF54C5" w:rsidRPr="00247D4C" w:rsidRDefault="00BF54C5" w:rsidP="00464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7D4C">
              <w:rPr>
                <w:sz w:val="24"/>
                <w:szCs w:val="24"/>
              </w:rPr>
              <w:t xml:space="preserve">2015 год - местный бюджет – </w:t>
            </w:r>
            <w:r>
              <w:rPr>
                <w:sz w:val="24"/>
                <w:szCs w:val="24"/>
              </w:rPr>
              <w:t>3 189,999</w:t>
            </w:r>
            <w:r w:rsidRPr="00247D4C">
              <w:rPr>
                <w:sz w:val="24"/>
                <w:szCs w:val="24"/>
              </w:rPr>
              <w:t xml:space="preserve"> тыс. рублей; </w:t>
            </w:r>
          </w:p>
          <w:p w:rsidR="00BF54C5" w:rsidRPr="00247D4C" w:rsidRDefault="00BF54C5" w:rsidP="00464964">
            <w:pPr>
              <w:jc w:val="center"/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>2016 год - местный бюджет –</w:t>
            </w:r>
            <w:r>
              <w:rPr>
                <w:sz w:val="24"/>
                <w:szCs w:val="24"/>
              </w:rPr>
              <w:t>1 665,000</w:t>
            </w:r>
            <w:r w:rsidRPr="00247D4C">
              <w:rPr>
                <w:sz w:val="24"/>
                <w:szCs w:val="24"/>
              </w:rPr>
              <w:t xml:space="preserve"> тыс. рублей;</w:t>
            </w:r>
          </w:p>
          <w:p w:rsidR="00BF54C5" w:rsidRPr="00247D4C" w:rsidRDefault="00BF54C5" w:rsidP="00464964">
            <w:pPr>
              <w:jc w:val="center"/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>2017 год - местный бюджет – 1</w:t>
            </w:r>
            <w:r>
              <w:rPr>
                <w:sz w:val="24"/>
                <w:szCs w:val="24"/>
              </w:rPr>
              <w:t> 697,600</w:t>
            </w:r>
            <w:r w:rsidRPr="00247D4C">
              <w:rPr>
                <w:sz w:val="24"/>
                <w:szCs w:val="24"/>
              </w:rPr>
              <w:t xml:space="preserve"> тыс. рублей; </w:t>
            </w:r>
          </w:p>
          <w:p w:rsidR="00BF54C5" w:rsidRPr="00247D4C" w:rsidRDefault="00BF54C5" w:rsidP="00464964">
            <w:pPr>
              <w:jc w:val="center"/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 xml:space="preserve">2018 год - местный бюджет – </w:t>
            </w:r>
            <w:r>
              <w:rPr>
                <w:sz w:val="24"/>
                <w:szCs w:val="24"/>
              </w:rPr>
              <w:t>1 785,875</w:t>
            </w:r>
            <w:r w:rsidRPr="00247D4C">
              <w:rPr>
                <w:sz w:val="24"/>
                <w:szCs w:val="24"/>
              </w:rPr>
              <w:t xml:space="preserve"> тыс. рублей; </w:t>
            </w:r>
          </w:p>
          <w:p w:rsidR="00BF54C5" w:rsidRPr="00247D4C" w:rsidRDefault="00BF54C5" w:rsidP="00464964">
            <w:pPr>
              <w:jc w:val="center"/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>2019 год - местный бюджет – 3</w:t>
            </w:r>
            <w:r>
              <w:rPr>
                <w:sz w:val="24"/>
                <w:szCs w:val="24"/>
              </w:rPr>
              <w:t xml:space="preserve"> </w:t>
            </w:r>
            <w:r w:rsidRPr="00247D4C">
              <w:rPr>
                <w:sz w:val="24"/>
                <w:szCs w:val="24"/>
              </w:rPr>
              <w:t xml:space="preserve">000,000 тыс. рублей; </w:t>
            </w:r>
          </w:p>
          <w:p w:rsidR="00BF54C5" w:rsidRPr="00247D4C" w:rsidRDefault="00BF54C5" w:rsidP="00464964">
            <w:pPr>
              <w:rPr>
                <w:sz w:val="24"/>
                <w:szCs w:val="24"/>
              </w:rPr>
            </w:pPr>
            <w:r w:rsidRPr="00247D4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247D4C">
              <w:rPr>
                <w:sz w:val="24"/>
                <w:szCs w:val="24"/>
              </w:rPr>
              <w:t>2020 год - местный бюджет – 3</w:t>
            </w:r>
            <w:r>
              <w:rPr>
                <w:sz w:val="24"/>
                <w:szCs w:val="24"/>
              </w:rPr>
              <w:t xml:space="preserve"> </w:t>
            </w:r>
            <w:r w:rsidRPr="00247D4C">
              <w:rPr>
                <w:sz w:val="24"/>
                <w:szCs w:val="24"/>
              </w:rPr>
              <w:t xml:space="preserve">000,000 тыс. рублей. </w:t>
            </w:r>
          </w:p>
        </w:tc>
      </w:tr>
      <w:tr w:rsidR="00BF54C5" w:rsidRPr="006F4EE4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F4EE4">
              <w:rPr>
                <w:rFonts w:eastAsiaTheme="minorEastAsia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F4EE4" w:rsidRDefault="00BF54C5" w:rsidP="00464964">
            <w:pPr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>- сохранение качества участков зеленых насаждений на территории муниципального образования, сохранение зеленых защитных зон вокруг промышленных предприятий, дорог, садоводств, жилой части города, и как следствие снижение негативного воздействия на здоровье населения;</w:t>
            </w:r>
          </w:p>
          <w:p w:rsidR="00BF54C5" w:rsidRPr="006F4EE4" w:rsidRDefault="00BF54C5" w:rsidP="0046496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4EE4">
              <w:rPr>
                <w:sz w:val="24"/>
                <w:szCs w:val="24"/>
              </w:rPr>
              <w:t xml:space="preserve">- уменьшение пожарной опасности в лесах </w:t>
            </w:r>
            <w:proofErr w:type="spellStart"/>
            <w:r w:rsidRPr="006F4EE4">
              <w:rPr>
                <w:sz w:val="24"/>
                <w:szCs w:val="24"/>
              </w:rPr>
              <w:t>Сосновоборского</w:t>
            </w:r>
            <w:proofErr w:type="spellEnd"/>
            <w:r w:rsidRPr="006F4EE4"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BF54C5" w:rsidRPr="006F4EE4" w:rsidRDefault="00BF54C5" w:rsidP="00BF54C5">
      <w:pPr>
        <w:spacing w:line="240" w:lineRule="atLeast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I. Общая характеристика</w:t>
      </w:r>
    </w:p>
    <w:p w:rsidR="00BF54C5" w:rsidRPr="006F4EE4" w:rsidRDefault="00BF54C5" w:rsidP="00BF54C5">
      <w:pPr>
        <w:spacing w:line="240" w:lineRule="atLeast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сферы реализации подпрограммы</w:t>
      </w:r>
    </w:p>
    <w:p w:rsidR="00BF54C5" w:rsidRPr="006F4EE4" w:rsidRDefault="00BF54C5" w:rsidP="00BF54C5">
      <w:pPr>
        <w:ind w:firstLine="708"/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Территория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это приморская низменность, для которой характерны хвойные и смешанные леса, валуны, песчаные дюны с выходом к Финскому заливу Балтийского моря.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Территория лесов, расположенных в границах городской черты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ранее входила в состав земель лесного фонда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лесничества Ломоносовского лесхоза Ленинградской области.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Вследствие перевода земель лесного фонда в категорию земель – земли населенных пунктов изменилось их целевое назначение.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соответствии с частью 1 статьи 83 Земельного кодекса Российской Федерации землями населенных пунктов признаются земли, используемые и предназначенные для застройки и развития населенных пунктов.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основе законодательства о градостроительной деятельности лежат следующие принципы: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- обеспечение устойчивого развития территорий на основе территориального планирования и градостроительного зонирования;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осуществление строительства на основе документов территориального планирования и правил землепользования и застройки;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осуществление градостроительной деятельности с соблюдением требований технических регламентов;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осуществление градостроительной деятельности с соблюдением требований охраны окружающей среды и экологической безопасности.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Важнейшим требованием к использованию лесов, расположенных на территории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является требование выполнения лесами функции экологической защиты и рекреационной функции для городского населения. В соответствии с главой 1 статьи 10 Лесного кодекса Российской Федерации леса, расположенные на землях населенных пунктов, отнесены к защитным лесам.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Защитные леса подлежат освоению в целях сохранения </w:t>
      </w:r>
      <w:proofErr w:type="spellStart"/>
      <w:r w:rsidRPr="006F4EE4">
        <w:rPr>
          <w:sz w:val="24"/>
          <w:szCs w:val="24"/>
        </w:rPr>
        <w:t>средообразующих</w:t>
      </w:r>
      <w:proofErr w:type="spellEnd"/>
      <w:r w:rsidRPr="006F4EE4">
        <w:rPr>
          <w:sz w:val="24"/>
          <w:szCs w:val="24"/>
        </w:rPr>
        <w:t xml:space="preserve">, </w:t>
      </w:r>
      <w:proofErr w:type="spellStart"/>
      <w:r w:rsidRPr="006F4EE4">
        <w:rPr>
          <w:sz w:val="24"/>
          <w:szCs w:val="24"/>
        </w:rPr>
        <w:t>водоохранных</w:t>
      </w:r>
      <w:proofErr w:type="spellEnd"/>
      <w:r w:rsidRPr="006F4EE4">
        <w:rPr>
          <w:sz w:val="24"/>
          <w:szCs w:val="24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 (часть 4 статьи 12 Лесного кодекса Российской Федерации).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В соответствии с главой 3 статьи 51 Лесного кодекса Российской Федерации леса подлежат охране от пожаров, от загрязнения, защите от вредных организмов и от иного негативного воздействия. Для создания </w:t>
      </w:r>
      <w:proofErr w:type="gramStart"/>
      <w:r w:rsidRPr="006F4EE4">
        <w:rPr>
          <w:sz w:val="24"/>
          <w:szCs w:val="24"/>
        </w:rPr>
        <w:t>условий сохранения качества участков зеленых насаждений</w:t>
      </w:r>
      <w:proofErr w:type="gramEnd"/>
      <w:r w:rsidRPr="006F4EE4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 в соответствии с Генеральным планом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необходимо ежегодно проводить мероприятия по обеспечению пожарной и санитарной безопасности в лесах, по защите и уходу за лесами. </w:t>
      </w:r>
    </w:p>
    <w:p w:rsidR="00BF54C5" w:rsidRPr="006F4EE4" w:rsidRDefault="00BF54C5" w:rsidP="00BF54C5">
      <w:pPr>
        <w:spacing w:before="120" w:after="120"/>
        <w:ind w:left="720" w:hanging="7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  <w:lang w:val="en-US"/>
        </w:rPr>
        <w:t>II</w:t>
      </w:r>
      <w:r w:rsidRPr="006F4EE4">
        <w:rPr>
          <w:b/>
          <w:sz w:val="24"/>
          <w:szCs w:val="24"/>
        </w:rPr>
        <w:t>. Цели и задачи подпрограммы</w:t>
      </w:r>
    </w:p>
    <w:p w:rsidR="00BF54C5" w:rsidRPr="006F4EE4" w:rsidRDefault="00BF54C5" w:rsidP="00BF54C5">
      <w:pPr>
        <w:ind w:firstLine="708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Целью подпрограммы является создание </w:t>
      </w:r>
      <w:proofErr w:type="gramStart"/>
      <w:r w:rsidRPr="006F4EE4">
        <w:rPr>
          <w:sz w:val="24"/>
          <w:szCs w:val="24"/>
        </w:rPr>
        <w:t>условий сохранения качества участков зеленых насаждений</w:t>
      </w:r>
      <w:proofErr w:type="gramEnd"/>
      <w:r w:rsidRPr="006F4EE4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 в соответствии с Правилами землепользования и застройки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округ.</w:t>
      </w:r>
    </w:p>
    <w:p w:rsidR="00BF54C5" w:rsidRPr="006F4EE4" w:rsidRDefault="00BF54C5" w:rsidP="00BF54C5">
      <w:pPr>
        <w:ind w:firstLine="708"/>
        <w:rPr>
          <w:sz w:val="24"/>
          <w:szCs w:val="24"/>
        </w:rPr>
      </w:pPr>
    </w:p>
    <w:p w:rsidR="00BF54C5" w:rsidRPr="006F4EE4" w:rsidRDefault="00BF54C5" w:rsidP="00BF54C5">
      <w:pPr>
        <w:ind w:firstLine="708"/>
        <w:rPr>
          <w:b/>
          <w:sz w:val="24"/>
          <w:szCs w:val="24"/>
        </w:rPr>
      </w:pPr>
      <w:r w:rsidRPr="006F4EE4">
        <w:rPr>
          <w:sz w:val="24"/>
          <w:szCs w:val="24"/>
        </w:rPr>
        <w:t>Задачи подпрограммы: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организация мероприятий по профилактике и подготовке к тушению лесных пожаров (уход за минерализованными полосами, строительство водозаборных площадок и дорог противопожарного назначения, осуществление мониторинга  и т.д.);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-  уход за лесными насаждениями (расчистка </w:t>
      </w:r>
      <w:proofErr w:type="gramStart"/>
      <w:r w:rsidRPr="006F4EE4">
        <w:rPr>
          <w:sz w:val="24"/>
          <w:szCs w:val="24"/>
        </w:rPr>
        <w:t>захламленных</w:t>
      </w:r>
      <w:proofErr w:type="gramEnd"/>
      <w:r w:rsidRPr="006F4EE4">
        <w:rPr>
          <w:sz w:val="24"/>
          <w:szCs w:val="24"/>
        </w:rPr>
        <w:t xml:space="preserve"> участков, разрубка квартальных просек, установка и ремонт квартальных столбов и т.д.);</w:t>
      </w:r>
    </w:p>
    <w:p w:rsidR="00BF54C5" w:rsidRPr="006F4EE4" w:rsidRDefault="00BF54C5" w:rsidP="00BF54C5">
      <w:pPr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информационное обеспечение (установка аншлагов, работа с населением).</w:t>
      </w:r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tabs>
          <w:tab w:val="left" w:pos="900"/>
        </w:tabs>
        <w:spacing w:after="1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III. Прогноз результатов реализации подпрограммы</w:t>
      </w:r>
    </w:p>
    <w:p w:rsidR="00BF54C5" w:rsidRPr="006F4EE4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Подпрограмма призвана обеспечить пожарную и санитарную безопасность в лесах, защиту и уход за лесами.</w:t>
      </w:r>
    </w:p>
    <w:p w:rsidR="00BF54C5" w:rsidRPr="006F4EE4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Выполнение программных мероприятий позволит снизить пожарную опасность в лесах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что уменьшит затраты на тушение лесных пожаров.  Сохранение качества участков зеленых насаждений на территории муниципального образования </w:t>
      </w:r>
      <w:proofErr w:type="spellStart"/>
      <w:r w:rsidRPr="006F4EE4">
        <w:rPr>
          <w:sz w:val="24"/>
          <w:szCs w:val="24"/>
        </w:rPr>
        <w:t>Сосновоборский</w:t>
      </w:r>
      <w:proofErr w:type="spellEnd"/>
      <w:r w:rsidRPr="006F4EE4">
        <w:rPr>
          <w:sz w:val="24"/>
          <w:szCs w:val="24"/>
        </w:rPr>
        <w:t xml:space="preserve"> городской округ, сохранение зеленых защитных зон вокруг промышленных предприятий, дорог, садоводств, жилой части города, снизит негативное воздействие на здоровье населения за счет уменьшения загрязнения атмосферного воздуха.</w:t>
      </w:r>
    </w:p>
    <w:p w:rsidR="00BF54C5" w:rsidRPr="006F4EE4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результате реализации подпрограммы будет:</w:t>
      </w:r>
    </w:p>
    <w:p w:rsidR="00BF54C5" w:rsidRPr="006F4EE4" w:rsidRDefault="00BF54C5" w:rsidP="00BF54C5">
      <w:pPr>
        <w:tabs>
          <w:tab w:val="left" w:pos="900"/>
        </w:tabs>
        <w:jc w:val="both"/>
        <w:rPr>
          <w:sz w:val="24"/>
          <w:szCs w:val="24"/>
        </w:rPr>
      </w:pPr>
      <w:r w:rsidRPr="006F4EE4">
        <w:rPr>
          <w:sz w:val="24"/>
          <w:szCs w:val="24"/>
        </w:rPr>
        <w:t>- построено три водозаборные и две разворотные площадки;</w:t>
      </w:r>
    </w:p>
    <w:p w:rsidR="00BF54C5" w:rsidRPr="006F4EE4" w:rsidRDefault="00BF54C5" w:rsidP="00BF54C5">
      <w:pPr>
        <w:tabs>
          <w:tab w:val="left" w:pos="900"/>
        </w:tabs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            - построено 1,21 км дорог противопожарного назначения.</w:t>
      </w:r>
    </w:p>
    <w:p w:rsidR="00BF54C5" w:rsidRPr="006F4EE4" w:rsidRDefault="00BF54C5" w:rsidP="00BF54C5">
      <w:pPr>
        <w:spacing w:before="120" w:after="1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  <w:lang w:val="en-US"/>
        </w:rPr>
        <w:lastRenderedPageBreak/>
        <w:t>IV</w:t>
      </w:r>
      <w:r w:rsidRPr="006F4EE4">
        <w:rPr>
          <w:b/>
          <w:sz w:val="24"/>
          <w:szCs w:val="24"/>
        </w:rPr>
        <w:t>. Сроки реализации подпрограммы</w:t>
      </w:r>
    </w:p>
    <w:p w:rsidR="00BF54C5" w:rsidRPr="006F4EE4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Подпрограмма рассчитана на семь лет: с 2014 по 2020 годы.</w:t>
      </w:r>
    </w:p>
    <w:p w:rsidR="00BF54C5" w:rsidRPr="006F4EE4" w:rsidRDefault="00BF54C5" w:rsidP="00BF54C5">
      <w:pPr>
        <w:spacing w:before="120" w:after="1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V. Перечень целевых показателей (индикаторов) подпрограммы  </w:t>
      </w:r>
    </w:p>
    <w:p w:rsidR="00BF54C5" w:rsidRPr="006F4EE4" w:rsidRDefault="00BF54C5" w:rsidP="00BF54C5">
      <w:pPr>
        <w:tabs>
          <w:tab w:val="left" w:pos="900"/>
        </w:tabs>
        <w:rPr>
          <w:sz w:val="24"/>
          <w:szCs w:val="24"/>
        </w:rPr>
      </w:pPr>
      <w:r w:rsidRPr="006F4EE4">
        <w:rPr>
          <w:sz w:val="24"/>
          <w:szCs w:val="24"/>
        </w:rPr>
        <w:t>В результате реализации подпрограммы будут:</w:t>
      </w:r>
    </w:p>
    <w:p w:rsidR="00BF54C5" w:rsidRPr="006F4EE4" w:rsidRDefault="00BF54C5" w:rsidP="00BF54C5">
      <w:pPr>
        <w:tabs>
          <w:tab w:val="left" w:pos="900"/>
        </w:tabs>
        <w:rPr>
          <w:sz w:val="24"/>
          <w:szCs w:val="24"/>
        </w:rPr>
      </w:pPr>
      <w:r w:rsidRPr="006F4EE4">
        <w:rPr>
          <w:sz w:val="24"/>
          <w:szCs w:val="24"/>
        </w:rPr>
        <w:t xml:space="preserve">- созданы три водозаборные (в районе оз. </w:t>
      </w:r>
      <w:proofErr w:type="spellStart"/>
      <w:r w:rsidRPr="006F4EE4">
        <w:rPr>
          <w:sz w:val="24"/>
          <w:szCs w:val="24"/>
        </w:rPr>
        <w:t>Калищенское</w:t>
      </w:r>
      <w:proofErr w:type="spellEnd"/>
      <w:r w:rsidRPr="006F4EE4">
        <w:rPr>
          <w:sz w:val="24"/>
          <w:szCs w:val="24"/>
        </w:rPr>
        <w:t xml:space="preserve">, СНТ «Березовая роща», СНТ «Энергетик) и две разворотные площадки (в районе северного ливневого коллектора);  </w:t>
      </w:r>
    </w:p>
    <w:p w:rsidR="00BF54C5" w:rsidRPr="006F4EE4" w:rsidRDefault="00BF54C5" w:rsidP="00BF54C5">
      <w:pPr>
        <w:tabs>
          <w:tab w:val="left" w:pos="900"/>
        </w:tabs>
        <w:rPr>
          <w:sz w:val="24"/>
          <w:szCs w:val="24"/>
        </w:rPr>
      </w:pPr>
      <w:r w:rsidRPr="006F4EE4">
        <w:rPr>
          <w:sz w:val="24"/>
          <w:szCs w:val="24"/>
        </w:rPr>
        <w:t>- построено 1,21 км дорог противопожарного назначения (в районе СНТ «Березовая роща»; в районе северного дождевого коллектора).</w:t>
      </w:r>
    </w:p>
    <w:p w:rsidR="00BF54C5" w:rsidRPr="006F4EE4" w:rsidRDefault="00BF54C5" w:rsidP="00BF54C5">
      <w:pPr>
        <w:tabs>
          <w:tab w:val="left" w:pos="900"/>
        </w:tabs>
        <w:spacing w:before="120" w:after="1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>VI. Ресурсное обеспечение подпрограммы</w:t>
      </w:r>
    </w:p>
    <w:p w:rsidR="00BF54C5" w:rsidRPr="006F4EE4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Для реализации мероприятий, предусмотренных подпрограммой, необходимое финансовое обеспечение должно составить в 201</w:t>
      </w:r>
      <w:r>
        <w:rPr>
          <w:sz w:val="24"/>
          <w:szCs w:val="24"/>
        </w:rPr>
        <w:t>4 – 2020 г.г. не менее 17 905,494</w:t>
      </w:r>
      <w:r w:rsidRPr="006F4EE4">
        <w:rPr>
          <w:sz w:val="24"/>
          <w:szCs w:val="24"/>
        </w:rPr>
        <w:t xml:space="preserve"> тыс. руб. из городского бюджета, в том числе: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2014 год - местный бюджет – 3567,020 тыс. рублей;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2015 го</w:t>
      </w:r>
      <w:r>
        <w:rPr>
          <w:sz w:val="24"/>
          <w:szCs w:val="24"/>
        </w:rPr>
        <w:t xml:space="preserve">д - местный бюджет – 3 189,999 </w:t>
      </w:r>
      <w:r w:rsidRPr="006F4EE4">
        <w:rPr>
          <w:sz w:val="24"/>
          <w:szCs w:val="24"/>
        </w:rPr>
        <w:t>тыс. рублей;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201</w:t>
      </w:r>
      <w:r>
        <w:rPr>
          <w:sz w:val="24"/>
          <w:szCs w:val="24"/>
        </w:rPr>
        <w:t>6 год - местный бюджет – 1 665,000</w:t>
      </w:r>
      <w:r w:rsidRPr="006F4EE4">
        <w:rPr>
          <w:sz w:val="24"/>
          <w:szCs w:val="24"/>
        </w:rPr>
        <w:t xml:space="preserve"> тыс. рублей;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 xml:space="preserve">2017 год - местный бюджет – </w:t>
      </w:r>
      <w:r>
        <w:rPr>
          <w:sz w:val="24"/>
          <w:szCs w:val="24"/>
        </w:rPr>
        <w:t>1 697,600</w:t>
      </w:r>
      <w:r w:rsidRPr="006F4EE4">
        <w:rPr>
          <w:sz w:val="24"/>
          <w:szCs w:val="24"/>
        </w:rPr>
        <w:t xml:space="preserve"> тыс. рублей;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 xml:space="preserve">2018 год - местный бюджет – </w:t>
      </w:r>
      <w:r>
        <w:rPr>
          <w:sz w:val="24"/>
          <w:szCs w:val="24"/>
        </w:rPr>
        <w:t>1 785,875</w:t>
      </w:r>
      <w:r w:rsidRPr="006F4EE4">
        <w:rPr>
          <w:sz w:val="24"/>
          <w:szCs w:val="24"/>
        </w:rPr>
        <w:t xml:space="preserve"> тыс. рублей;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2019 год - местный бюджет – 3</w:t>
      </w:r>
      <w:r>
        <w:rPr>
          <w:sz w:val="24"/>
          <w:szCs w:val="24"/>
        </w:rPr>
        <w:t xml:space="preserve"> </w:t>
      </w:r>
      <w:r w:rsidRPr="006F4EE4">
        <w:rPr>
          <w:sz w:val="24"/>
          <w:szCs w:val="24"/>
        </w:rPr>
        <w:t>000,000 тыс. рублей;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  <w:r w:rsidRPr="006F4EE4">
        <w:rPr>
          <w:sz w:val="24"/>
          <w:szCs w:val="24"/>
        </w:rPr>
        <w:t>2020 год - местный бюджет – 3</w:t>
      </w:r>
      <w:r>
        <w:rPr>
          <w:sz w:val="24"/>
          <w:szCs w:val="24"/>
        </w:rPr>
        <w:t xml:space="preserve"> </w:t>
      </w:r>
      <w:r w:rsidRPr="006F4EE4">
        <w:rPr>
          <w:sz w:val="24"/>
          <w:szCs w:val="24"/>
        </w:rPr>
        <w:t>000,000 тыс. рублей.</w:t>
      </w:r>
    </w:p>
    <w:p w:rsidR="00BF54C5" w:rsidRPr="006F4EE4" w:rsidRDefault="00BF54C5" w:rsidP="00BF54C5">
      <w:pPr>
        <w:jc w:val="center"/>
        <w:rPr>
          <w:sz w:val="24"/>
          <w:szCs w:val="24"/>
        </w:rPr>
      </w:pPr>
    </w:p>
    <w:p w:rsidR="00BF54C5" w:rsidRPr="006F4EE4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В ходе реализации подпрограммы в рамках каждого раздела подпрограммы возможно перераспределение средств по предусмотренным в нем мероприятиям в размере 20 % в течение года. Перераспределение средств осуществляется на основании ходатайства руководителя подпрограммы согласованного с руководителем комитета финансов.</w:t>
      </w:r>
    </w:p>
    <w:p w:rsidR="00BF54C5" w:rsidRPr="006F4EE4" w:rsidRDefault="00BF54C5" w:rsidP="00BF54C5">
      <w:pPr>
        <w:tabs>
          <w:tab w:val="left" w:pos="900"/>
        </w:tabs>
        <w:jc w:val="both"/>
        <w:rPr>
          <w:sz w:val="4"/>
          <w:szCs w:val="4"/>
        </w:rPr>
      </w:pPr>
    </w:p>
    <w:p w:rsidR="00BF54C5" w:rsidRPr="006F4EE4" w:rsidRDefault="00BF54C5" w:rsidP="00BF54C5">
      <w:pPr>
        <w:tabs>
          <w:tab w:val="left" w:pos="900"/>
        </w:tabs>
        <w:spacing w:before="120"/>
        <w:jc w:val="center"/>
        <w:rPr>
          <w:b/>
          <w:sz w:val="24"/>
          <w:szCs w:val="24"/>
        </w:rPr>
      </w:pPr>
      <w:r w:rsidRPr="006F4EE4">
        <w:rPr>
          <w:b/>
          <w:sz w:val="24"/>
          <w:szCs w:val="24"/>
        </w:rPr>
        <w:t xml:space="preserve">VII. Оценка эффективности подпрограммы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Оценка эффективности производится отделом природопользования и экологической безопасности администрации. 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1). Степени достижения целей и решения задач подпрограммы путем </w:t>
      </w:r>
      <w:proofErr w:type="gramStart"/>
      <w:r w:rsidRPr="006F4EE4">
        <w:rPr>
          <w:sz w:val="24"/>
          <w:szCs w:val="24"/>
        </w:rPr>
        <w:t>сопоставления</w:t>
      </w:r>
      <w:proofErr w:type="gramEnd"/>
      <w:r w:rsidRPr="006F4EE4">
        <w:rPr>
          <w:sz w:val="24"/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>) определяется по формуле: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2). 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</w:t>
      </w:r>
      <w:proofErr w:type="spellStart"/>
      <w:r w:rsidRPr="006F4EE4">
        <w:rPr>
          <w:sz w:val="24"/>
          <w:szCs w:val="24"/>
        </w:rPr>
        <w:t>x</w:t>
      </w:r>
      <w:proofErr w:type="spellEnd"/>
      <w:r w:rsidRPr="006F4EE4">
        <w:rPr>
          <w:sz w:val="24"/>
          <w:szCs w:val="24"/>
        </w:rPr>
        <w:t xml:space="preserve"> 100%, где: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3). Степени реализации мероприятий </w:t>
      </w:r>
      <w:proofErr w:type="gramStart"/>
      <w:r w:rsidRPr="006F4EE4">
        <w:rPr>
          <w:sz w:val="24"/>
          <w:szCs w:val="24"/>
        </w:rPr>
        <w:t>подпрограммы</w:t>
      </w:r>
      <w:proofErr w:type="gramEnd"/>
      <w:r w:rsidRPr="006F4EE4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lastRenderedPageBreak/>
        <w:t>Интервалы значений показателей, характеризующих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624"/>
      <w:bookmarkEnd w:id="4"/>
      <w:r w:rsidRPr="006F4EE4">
        <w:rPr>
          <w:sz w:val="24"/>
          <w:szCs w:val="24"/>
        </w:rPr>
        <w:t>1). Высокий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95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95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627"/>
      <w:bookmarkEnd w:id="5"/>
      <w:r w:rsidRPr="006F4EE4">
        <w:rPr>
          <w:sz w:val="24"/>
          <w:szCs w:val="24"/>
        </w:rPr>
        <w:t>2). 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80 проц. и более показателей подпрограммы входят в установленный интервал значений для отнесения подпрограммы к высокому уровню эффективности,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не менее 80 проц. мероприятий, запланированных на отчетный год, </w:t>
      </w:r>
      <w:proofErr w:type="gramStart"/>
      <w:r w:rsidRPr="006F4EE4">
        <w:rPr>
          <w:sz w:val="24"/>
          <w:szCs w:val="24"/>
        </w:rPr>
        <w:t>выполнены</w:t>
      </w:r>
      <w:proofErr w:type="gramEnd"/>
      <w:r w:rsidRPr="006F4EE4">
        <w:rPr>
          <w:sz w:val="24"/>
          <w:szCs w:val="24"/>
        </w:rPr>
        <w:t xml:space="preserve"> в полном объеме;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3). Неудовлетворительный уровень эффективности:</w:t>
      </w:r>
    </w:p>
    <w:p w:rsidR="00BF54C5" w:rsidRPr="006F4EE4" w:rsidRDefault="00BF54C5" w:rsidP="00BF54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реализация подпрограммы не отвечает критериям, указанным в </w:t>
      </w:r>
      <w:hyperlink w:anchor="Par624" w:history="1">
        <w:r w:rsidRPr="006F4EE4">
          <w:rPr>
            <w:sz w:val="24"/>
            <w:szCs w:val="24"/>
          </w:rPr>
          <w:t>пунктах 1</w:t>
        </w:r>
      </w:hyperlink>
      <w:r w:rsidRPr="006F4EE4">
        <w:rPr>
          <w:sz w:val="24"/>
          <w:szCs w:val="24"/>
          <w:lang w:val="en-US"/>
        </w:rPr>
        <w:t> </w:t>
      </w:r>
      <w:r w:rsidRPr="006F4EE4">
        <w:rPr>
          <w:sz w:val="24"/>
          <w:szCs w:val="24"/>
        </w:rPr>
        <w:t xml:space="preserve">и </w:t>
      </w:r>
      <w:hyperlink w:anchor="Par627" w:history="1">
        <w:r w:rsidRPr="006F4EE4">
          <w:rPr>
            <w:sz w:val="24"/>
            <w:szCs w:val="24"/>
          </w:rPr>
          <w:t>2</w:t>
        </w:r>
      </w:hyperlink>
      <w:r w:rsidRPr="006F4EE4">
        <w:rPr>
          <w:sz w:val="24"/>
          <w:szCs w:val="24"/>
        </w:rPr>
        <w:t>.</w:t>
      </w:r>
    </w:p>
    <w:p w:rsidR="00BF54C5" w:rsidRPr="006F4EE4" w:rsidRDefault="00BF54C5" w:rsidP="00BF54C5">
      <w:pPr>
        <w:tabs>
          <w:tab w:val="left" w:pos="900"/>
        </w:tabs>
        <w:spacing w:before="120"/>
        <w:jc w:val="center"/>
        <w:rPr>
          <w:b/>
          <w:sz w:val="24"/>
          <w:szCs w:val="24"/>
        </w:rPr>
      </w:pPr>
      <w:bookmarkStart w:id="6" w:name="_Toc365736087"/>
      <w:r w:rsidRPr="006F4EE4">
        <w:rPr>
          <w:b/>
          <w:sz w:val="24"/>
          <w:szCs w:val="24"/>
        </w:rPr>
        <w:t>VIII. Система контроля хода выполнения подпрограммы</w:t>
      </w:r>
      <w:bookmarkEnd w:id="6"/>
    </w:p>
    <w:p w:rsidR="00BF54C5" w:rsidRPr="006F4EE4" w:rsidRDefault="00BF54C5" w:rsidP="00BF54C5">
      <w:pPr>
        <w:jc w:val="both"/>
        <w:rPr>
          <w:sz w:val="10"/>
          <w:szCs w:val="10"/>
        </w:rPr>
      </w:pPr>
    </w:p>
    <w:p w:rsidR="00BF54C5" w:rsidRPr="006F4EE4" w:rsidRDefault="00BF54C5" w:rsidP="00BF54C5">
      <w:pPr>
        <w:ind w:firstLine="540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Оперативный контроль хода выполнения мероприятий подпрограммы осуществляет отдел природопользования и экологической безопасности администрации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округа, в соответствии с постановлением администрации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от 02.09.2013 № 2221 «Об утверждении Порядка разработки, реализации и оценки эффективности муниципальных программ </w:t>
      </w:r>
      <w:proofErr w:type="spellStart"/>
      <w:r w:rsidRPr="006F4EE4">
        <w:rPr>
          <w:sz w:val="24"/>
          <w:szCs w:val="24"/>
        </w:rPr>
        <w:t>Сосновоборского</w:t>
      </w:r>
      <w:proofErr w:type="spellEnd"/>
      <w:r w:rsidRPr="006F4EE4">
        <w:rPr>
          <w:sz w:val="24"/>
          <w:szCs w:val="24"/>
        </w:rPr>
        <w:t xml:space="preserve"> городского округа Ленинградской области».</w:t>
      </w:r>
    </w:p>
    <w:p w:rsidR="00BF54C5" w:rsidRPr="006F4EE4" w:rsidRDefault="00BF54C5" w:rsidP="00BF54C5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</w:p>
    <w:p w:rsidR="00BF54C5" w:rsidRPr="00094E18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E18">
        <w:rPr>
          <w:b/>
          <w:sz w:val="24"/>
          <w:szCs w:val="24"/>
        </w:rPr>
        <w:t>ПОДПРОГРАММА 9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«Финансовая поддержка</w:t>
      </w:r>
      <w:r w:rsidRPr="00094E18">
        <w:rPr>
          <w:sz w:val="24"/>
          <w:szCs w:val="24"/>
        </w:rPr>
        <w:t xml:space="preserve"> бюджетным учреждениям на оказание услуг»</w:t>
      </w:r>
    </w:p>
    <w:p w:rsidR="00BF54C5" w:rsidRPr="00094E18" w:rsidRDefault="00BF54C5" w:rsidP="00BF54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F54C5" w:rsidRPr="00094E18" w:rsidRDefault="00BF54C5" w:rsidP="00BF54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1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4E18">
        <w:rPr>
          <w:b/>
          <w:sz w:val="24"/>
          <w:szCs w:val="24"/>
        </w:rPr>
        <w:t>подпрограммы «</w:t>
      </w:r>
      <w:r w:rsidRPr="00094E18">
        <w:rPr>
          <w:sz w:val="24"/>
          <w:szCs w:val="24"/>
        </w:rPr>
        <w:t>Финансовая поддержка  бюджетным учреждениям на оказание услуг»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95"/>
      </w:tblGrid>
      <w:tr w:rsidR="00BF54C5" w:rsidRPr="00094E18" w:rsidTr="0046496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E18">
              <w:rPr>
                <w:sz w:val="24"/>
                <w:szCs w:val="24"/>
              </w:rPr>
              <w:t>«Финансовая поддержка  бюджетным учреждениям на оказание услуг»</w:t>
            </w:r>
          </w:p>
        </w:tc>
      </w:tr>
      <w:tr w:rsidR="00BF54C5" w:rsidRPr="00094E18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- соисполнитель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Отдел ЖКХ комитета по управлению ЖКХ</w:t>
            </w:r>
          </w:p>
        </w:tc>
      </w:tr>
      <w:tr w:rsidR="00BF54C5" w:rsidRPr="00094E18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af"/>
              <w:pBdr>
                <w:top w:val="single" w:sz="4" w:space="1" w:color="auto"/>
              </w:pBdr>
              <w:spacing w:after="0"/>
              <w:ind w:left="0"/>
              <w:rPr>
                <w:bCs/>
                <w:sz w:val="24"/>
                <w:szCs w:val="24"/>
              </w:rPr>
            </w:pPr>
            <w:r w:rsidRPr="00094E18">
              <w:rPr>
                <w:bCs/>
                <w:sz w:val="24"/>
                <w:szCs w:val="24"/>
              </w:rPr>
              <w:t xml:space="preserve">- администрация муниципального образования </w:t>
            </w:r>
            <w:proofErr w:type="spellStart"/>
            <w:r w:rsidRPr="00094E18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094E18">
              <w:rPr>
                <w:bCs/>
                <w:sz w:val="24"/>
                <w:szCs w:val="24"/>
              </w:rPr>
              <w:t xml:space="preserve"> городской округ Ленинградской области;</w:t>
            </w:r>
          </w:p>
          <w:p w:rsidR="00BF54C5" w:rsidRPr="00094E18" w:rsidRDefault="00BF54C5" w:rsidP="00464964">
            <w:pPr>
              <w:pStyle w:val="af"/>
              <w:pBdr>
                <w:top w:val="single" w:sz="4" w:space="1" w:color="auto"/>
              </w:pBdr>
              <w:spacing w:after="0"/>
              <w:ind w:left="0"/>
              <w:rPr>
                <w:sz w:val="24"/>
                <w:szCs w:val="24"/>
              </w:rPr>
            </w:pPr>
            <w:r w:rsidRPr="00094E18">
              <w:rPr>
                <w:bCs/>
                <w:sz w:val="24"/>
                <w:szCs w:val="24"/>
              </w:rPr>
              <w:t xml:space="preserve">- </w:t>
            </w:r>
            <w:r w:rsidRPr="00094E18">
              <w:rPr>
                <w:sz w:val="24"/>
                <w:szCs w:val="24"/>
              </w:rPr>
              <w:t xml:space="preserve">бюджетные учреждения </w:t>
            </w:r>
            <w:proofErr w:type="spellStart"/>
            <w:r w:rsidRPr="00094E18">
              <w:rPr>
                <w:sz w:val="24"/>
                <w:szCs w:val="24"/>
              </w:rPr>
              <w:t>Сосновоборского</w:t>
            </w:r>
            <w:proofErr w:type="spellEnd"/>
            <w:r w:rsidRPr="00094E18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F54C5" w:rsidRPr="00094E18" w:rsidTr="00464964">
        <w:trPr>
          <w:trHeight w:val="189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надлежащего уровня оказания ритуальных услуг и содержания мест захоронения на территории муниципального образования </w:t>
            </w:r>
            <w:proofErr w:type="spellStart"/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94E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округ;</w:t>
            </w:r>
          </w:p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-повышение комфортности проживания и повышение эффективности функционирования городского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4C5" w:rsidRPr="00094E18" w:rsidTr="00464964">
        <w:trPr>
          <w:trHeight w:val="1553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rPr>
                <w:sz w:val="24"/>
                <w:szCs w:val="24"/>
              </w:rPr>
            </w:pPr>
            <w:r w:rsidRPr="00094E18">
              <w:rPr>
                <w:sz w:val="24"/>
                <w:szCs w:val="24"/>
              </w:rPr>
              <w:t>-организация мероприятий, направленных на обеспечение надлежащего уровня оказания ритуальных услуг и содержания мест захоронения;</w:t>
            </w:r>
          </w:p>
          <w:p w:rsidR="00BF54C5" w:rsidRPr="00094E18" w:rsidRDefault="00BF54C5" w:rsidP="00464964">
            <w:pPr>
              <w:rPr>
                <w:sz w:val="24"/>
                <w:szCs w:val="24"/>
              </w:rPr>
            </w:pPr>
            <w:r w:rsidRPr="00094E18">
              <w:rPr>
                <w:sz w:val="24"/>
                <w:szCs w:val="24"/>
              </w:rPr>
              <w:t>- содержание территории кладбищ и мемориалов в соответст</w:t>
            </w:r>
            <w:r>
              <w:rPr>
                <w:sz w:val="24"/>
                <w:szCs w:val="24"/>
              </w:rPr>
              <w:t>вии с нормативными требованиями.</w:t>
            </w:r>
          </w:p>
        </w:tc>
      </w:tr>
      <w:tr w:rsidR="00BF54C5" w:rsidRPr="00094E18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Default="00BF54C5" w:rsidP="00464964">
            <w:pPr>
              <w:rPr>
                <w:sz w:val="24"/>
                <w:szCs w:val="24"/>
              </w:rPr>
            </w:pPr>
            <w:r w:rsidRPr="00094E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организация и учет захоронений;</w:t>
            </w:r>
          </w:p>
          <w:p w:rsidR="00BF54C5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общественных кладбищ и мемориалов;</w:t>
            </w:r>
          </w:p>
          <w:p w:rsidR="00BF54C5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содержание и уход за могилами </w:t>
            </w:r>
            <w:proofErr w:type="gramStart"/>
            <w:r>
              <w:rPr>
                <w:sz w:val="24"/>
                <w:szCs w:val="24"/>
              </w:rPr>
              <w:t>безродных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F54C5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благоустройства и озеленение общественных кладбищ;</w:t>
            </w:r>
          </w:p>
          <w:p w:rsidR="00BF54C5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деятельности общественных кладбищ;</w:t>
            </w:r>
          </w:p>
          <w:p w:rsidR="00BF54C5" w:rsidRPr="00094E18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транспортировка тел умерших, не связанная с предоставлением ритуальных услуг</w:t>
            </w:r>
          </w:p>
        </w:tc>
      </w:tr>
      <w:tr w:rsidR="00BF54C5" w:rsidRPr="00094E18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BF54C5" w:rsidRPr="00094E18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94 298,259 тыс. руб. (местный  бюджет)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 xml:space="preserve">2014- 0 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2015-13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094,76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13 800,867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2017-.16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218,149 тыс. руб.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2018-.17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061,493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2019-17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061,49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4C5" w:rsidRPr="001D586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2020-17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868">
              <w:rPr>
                <w:rFonts w:ascii="Times New Roman" w:hAnsi="Times New Roman" w:cs="Times New Roman"/>
                <w:sz w:val="24"/>
                <w:szCs w:val="24"/>
              </w:rPr>
              <w:t>061,49 тыс. руб.</w:t>
            </w:r>
          </w:p>
        </w:tc>
      </w:tr>
      <w:tr w:rsidR="00BF54C5" w:rsidRPr="00094E18" w:rsidTr="00464964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sz w:val="24"/>
                <w:szCs w:val="24"/>
              </w:rPr>
              <w:t xml:space="preserve">- </w:t>
            </w: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надлежащий уровень оказания ритуальных услуг и содержания мест захоронения на территории муниципального образования </w:t>
            </w:r>
            <w:proofErr w:type="spellStart"/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94E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округ;</w:t>
            </w:r>
          </w:p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-повышение комфортности проживания и повышение эффективности функционирования городского хозяйства</w:t>
            </w:r>
          </w:p>
        </w:tc>
      </w:tr>
    </w:tbl>
    <w:p w:rsidR="00BF54C5" w:rsidRPr="00094E18" w:rsidRDefault="00BF54C5" w:rsidP="00BF54C5">
      <w:pPr>
        <w:jc w:val="both"/>
        <w:rPr>
          <w:sz w:val="10"/>
          <w:szCs w:val="10"/>
        </w:rPr>
      </w:pPr>
    </w:p>
    <w:p w:rsidR="00BF54C5" w:rsidRPr="00094E18" w:rsidRDefault="00BF54C5" w:rsidP="00BF54C5">
      <w:pPr>
        <w:jc w:val="both"/>
        <w:rPr>
          <w:b/>
          <w:sz w:val="24"/>
          <w:szCs w:val="24"/>
        </w:rPr>
      </w:pPr>
    </w:p>
    <w:p w:rsidR="00BF54C5" w:rsidRPr="00094E18" w:rsidRDefault="00BF54C5" w:rsidP="00BF5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94E18">
        <w:rPr>
          <w:b/>
          <w:sz w:val="24"/>
          <w:szCs w:val="24"/>
        </w:rPr>
        <w:t>Характеристика текущего состояния и основных проблем подпрограммы</w:t>
      </w:r>
    </w:p>
    <w:p w:rsidR="00BF54C5" w:rsidRPr="00094E18" w:rsidRDefault="00BF54C5" w:rsidP="00BF54C5">
      <w:pPr>
        <w:ind w:firstLine="709"/>
        <w:jc w:val="both"/>
        <w:rPr>
          <w:b/>
          <w:sz w:val="10"/>
          <w:szCs w:val="10"/>
        </w:rPr>
      </w:pPr>
    </w:p>
    <w:p w:rsidR="00BF54C5" w:rsidRPr="00094E18" w:rsidRDefault="00BF54C5" w:rsidP="00BF54C5">
      <w:pPr>
        <w:ind w:firstLine="709"/>
        <w:jc w:val="both"/>
        <w:rPr>
          <w:sz w:val="24"/>
          <w:szCs w:val="24"/>
        </w:rPr>
      </w:pPr>
      <w:proofErr w:type="gramStart"/>
      <w:r w:rsidRPr="00094E18">
        <w:rPr>
          <w:sz w:val="24"/>
          <w:szCs w:val="24"/>
        </w:rPr>
        <w:t xml:space="preserve">Обеспечение возложенных на органы местного самоуправления  </w:t>
      </w:r>
      <w:proofErr w:type="spellStart"/>
      <w:r w:rsidRPr="00094E18">
        <w:rPr>
          <w:sz w:val="24"/>
          <w:szCs w:val="24"/>
        </w:rPr>
        <w:t>Сосновоборского</w:t>
      </w:r>
      <w:proofErr w:type="spellEnd"/>
      <w:r w:rsidRPr="00094E18">
        <w:rPr>
          <w:sz w:val="24"/>
          <w:szCs w:val="24"/>
        </w:rPr>
        <w:t xml:space="preserve"> городского округа полномочий, исполнение Федерального закона от 12.01.1996 №8-ФЗ «О погребении и похоронном деле» </w:t>
      </w:r>
      <w:proofErr w:type="spellStart"/>
      <w:r w:rsidRPr="00094E18">
        <w:rPr>
          <w:sz w:val="24"/>
          <w:szCs w:val="24"/>
        </w:rPr>
        <w:t>СанПиН</w:t>
      </w:r>
      <w:proofErr w:type="spellEnd"/>
      <w:r w:rsidRPr="00094E18">
        <w:rPr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значения», </w:t>
      </w:r>
      <w:proofErr w:type="spellStart"/>
      <w:r w:rsidRPr="00094E18">
        <w:rPr>
          <w:sz w:val="24"/>
          <w:szCs w:val="24"/>
        </w:rPr>
        <w:t>СанПиН</w:t>
      </w:r>
      <w:proofErr w:type="spellEnd"/>
      <w:r w:rsidRPr="00094E18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 повлекло к преобразованию с 1 января 2015 года  СМУП</w:t>
      </w:r>
      <w:proofErr w:type="gramEnd"/>
      <w:r w:rsidRPr="00094E18">
        <w:rPr>
          <w:sz w:val="24"/>
          <w:szCs w:val="24"/>
        </w:rPr>
        <w:t xml:space="preserve"> «Э</w:t>
      </w:r>
      <w:r>
        <w:rPr>
          <w:sz w:val="24"/>
          <w:szCs w:val="24"/>
        </w:rPr>
        <w:t>ЗРА</w:t>
      </w:r>
      <w:r w:rsidRPr="00094E18">
        <w:rPr>
          <w:sz w:val="24"/>
          <w:szCs w:val="24"/>
        </w:rPr>
        <w:t>» в СМБУ «Э</w:t>
      </w:r>
      <w:r>
        <w:rPr>
          <w:sz w:val="24"/>
          <w:szCs w:val="24"/>
        </w:rPr>
        <w:t>ЗРА».</w:t>
      </w:r>
    </w:p>
    <w:p w:rsidR="00BF54C5" w:rsidRPr="00094E18" w:rsidRDefault="00BF54C5" w:rsidP="00BF54C5">
      <w:pPr>
        <w:ind w:firstLine="709"/>
        <w:jc w:val="both"/>
        <w:rPr>
          <w:sz w:val="24"/>
          <w:szCs w:val="24"/>
        </w:rPr>
      </w:pPr>
      <w:proofErr w:type="gramStart"/>
      <w:r w:rsidRPr="00094E18">
        <w:rPr>
          <w:sz w:val="24"/>
          <w:szCs w:val="24"/>
        </w:rPr>
        <w:t>Исходя из анализа прошлых периодов</w:t>
      </w:r>
      <w:r>
        <w:rPr>
          <w:sz w:val="24"/>
          <w:szCs w:val="24"/>
        </w:rPr>
        <w:t>,</w:t>
      </w:r>
      <w:r w:rsidRPr="00094E18">
        <w:rPr>
          <w:sz w:val="24"/>
          <w:szCs w:val="24"/>
        </w:rPr>
        <w:t xml:space="preserve"> возникла необходимость повысить качество организации ритуальных услуг и содержания мест захоронения на территории муниципального образования </w:t>
      </w:r>
      <w:proofErr w:type="spellStart"/>
      <w:r w:rsidRPr="00094E18">
        <w:rPr>
          <w:sz w:val="24"/>
          <w:szCs w:val="24"/>
        </w:rPr>
        <w:t>Сосновоборский</w:t>
      </w:r>
      <w:proofErr w:type="spellEnd"/>
      <w:r w:rsidRPr="00094E18">
        <w:rPr>
          <w:sz w:val="24"/>
          <w:szCs w:val="24"/>
        </w:rPr>
        <w:t xml:space="preserve"> городской округ, обеспечение экологического, санитарно - эпидемиологического благополучия населения и охраны окружающей среды, повышение комфортности проживани</w:t>
      </w:r>
      <w:r>
        <w:rPr>
          <w:sz w:val="24"/>
          <w:szCs w:val="24"/>
        </w:rPr>
        <w:t>я и повышения эффективности функ</w:t>
      </w:r>
      <w:r w:rsidRPr="00094E18">
        <w:rPr>
          <w:sz w:val="24"/>
          <w:szCs w:val="24"/>
        </w:rPr>
        <w:t>циони</w:t>
      </w:r>
      <w:r>
        <w:rPr>
          <w:sz w:val="24"/>
          <w:szCs w:val="24"/>
        </w:rPr>
        <w:t xml:space="preserve">рования городского хозяйства на территории </w:t>
      </w:r>
      <w:proofErr w:type="spellStart"/>
      <w:r w:rsidRPr="00094E18">
        <w:rPr>
          <w:sz w:val="24"/>
          <w:szCs w:val="24"/>
        </w:rPr>
        <w:t>Сосновоборского</w:t>
      </w:r>
      <w:proofErr w:type="spellEnd"/>
      <w:r w:rsidRPr="00094E18">
        <w:rPr>
          <w:sz w:val="24"/>
          <w:szCs w:val="24"/>
        </w:rPr>
        <w:t xml:space="preserve"> городского округа, а также усиления контроля за выполняемыми работами, оказываемыми в указанных областях.</w:t>
      </w:r>
      <w:proofErr w:type="gramEnd"/>
    </w:p>
    <w:p w:rsidR="00BF54C5" w:rsidRPr="00094E18" w:rsidRDefault="00BF54C5" w:rsidP="00BF54C5">
      <w:pPr>
        <w:jc w:val="both"/>
        <w:rPr>
          <w:sz w:val="10"/>
          <w:szCs w:val="10"/>
        </w:rPr>
      </w:pPr>
    </w:p>
    <w:p w:rsidR="00BF54C5" w:rsidRPr="00094E18" w:rsidRDefault="00BF54C5" w:rsidP="00BF54C5">
      <w:pPr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Цели и </w:t>
      </w:r>
      <w:r w:rsidRPr="00094E18">
        <w:rPr>
          <w:b/>
          <w:sz w:val="24"/>
          <w:szCs w:val="24"/>
        </w:rPr>
        <w:t>задачи муниципальной подпрограммы.</w:t>
      </w:r>
    </w:p>
    <w:p w:rsidR="00BF54C5" w:rsidRPr="00094E18" w:rsidRDefault="00BF54C5" w:rsidP="00BF54C5">
      <w:pPr>
        <w:ind w:left="51" w:firstLine="657"/>
        <w:rPr>
          <w:sz w:val="24"/>
          <w:szCs w:val="24"/>
        </w:rPr>
      </w:pPr>
      <w:r w:rsidRPr="00094E18">
        <w:rPr>
          <w:sz w:val="24"/>
          <w:szCs w:val="24"/>
        </w:rPr>
        <w:t>Основными целями Подпрограммы являются:</w:t>
      </w:r>
    </w:p>
    <w:p w:rsidR="00BF54C5" w:rsidRPr="00094E18" w:rsidRDefault="00BF54C5" w:rsidP="00BF54C5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:rsidR="00BF54C5" w:rsidRPr="00094E18" w:rsidRDefault="00BF54C5" w:rsidP="00BF54C5">
      <w:pPr>
        <w:pStyle w:val="ConsPlusCel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18">
        <w:rPr>
          <w:rFonts w:ascii="Times New Roman" w:hAnsi="Times New Roman" w:cs="Times New Roman"/>
          <w:sz w:val="24"/>
          <w:szCs w:val="24"/>
        </w:rPr>
        <w:t xml:space="preserve">Обеспечение надлежащего уровня оказания ритуальных услуг и содержания мест захоронения на территории муниципального образования </w:t>
      </w:r>
      <w:proofErr w:type="spellStart"/>
      <w:r w:rsidRPr="00094E18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094E18">
        <w:rPr>
          <w:rFonts w:ascii="Times New Roman" w:hAnsi="Times New Roman" w:cs="Times New Roman"/>
          <w:sz w:val="24"/>
          <w:szCs w:val="24"/>
        </w:rPr>
        <w:t xml:space="preserve"> городской округ: 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организация и учет захоронений;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уборка общественных кладбищ и мемориалов;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 xml:space="preserve">- содержание и уход за могилами </w:t>
      </w:r>
      <w:proofErr w:type="gramStart"/>
      <w:r w:rsidRPr="00BD77E0">
        <w:rPr>
          <w:sz w:val="24"/>
          <w:szCs w:val="24"/>
        </w:rPr>
        <w:t>безродных</w:t>
      </w:r>
      <w:proofErr w:type="gramEnd"/>
      <w:r w:rsidRPr="00BD77E0">
        <w:rPr>
          <w:sz w:val="24"/>
          <w:szCs w:val="24"/>
        </w:rPr>
        <w:t>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организация благоустройства и озеленение общественных кладбищ;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организация деятельности общественных кладбищ;</w:t>
      </w:r>
    </w:p>
    <w:p w:rsidR="00BF54C5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транспортировка тел умерших, не связанная с предоставлением ритуальных услуг</w:t>
      </w:r>
      <w:r>
        <w:rPr>
          <w:sz w:val="24"/>
          <w:szCs w:val="24"/>
        </w:rPr>
        <w:t>.</w:t>
      </w:r>
    </w:p>
    <w:p w:rsidR="00BF54C5" w:rsidRPr="00BD77E0" w:rsidRDefault="00BF54C5" w:rsidP="00BF54C5">
      <w:pPr>
        <w:pStyle w:val="a7"/>
        <w:ind w:left="0" w:firstLine="709"/>
        <w:jc w:val="both"/>
        <w:rPr>
          <w:b/>
          <w:sz w:val="24"/>
          <w:szCs w:val="24"/>
        </w:rPr>
      </w:pPr>
      <w:r w:rsidRPr="00BD77E0">
        <w:rPr>
          <w:sz w:val="24"/>
          <w:szCs w:val="24"/>
        </w:rPr>
        <w:lastRenderedPageBreak/>
        <w:t>2. Повышение комфортности прожива</w:t>
      </w:r>
      <w:r>
        <w:rPr>
          <w:sz w:val="24"/>
          <w:szCs w:val="24"/>
        </w:rPr>
        <w:t xml:space="preserve">ния и повышение эффективности </w:t>
      </w:r>
      <w:r w:rsidRPr="00BD77E0">
        <w:rPr>
          <w:sz w:val="24"/>
          <w:szCs w:val="24"/>
        </w:rPr>
        <w:t>функционирования городского хозяйства.</w:t>
      </w:r>
    </w:p>
    <w:p w:rsidR="00BF54C5" w:rsidRPr="00094E18" w:rsidRDefault="00BF54C5" w:rsidP="00BF54C5">
      <w:pPr>
        <w:jc w:val="both"/>
        <w:rPr>
          <w:sz w:val="10"/>
          <w:szCs w:val="10"/>
        </w:rPr>
      </w:pPr>
    </w:p>
    <w:p w:rsidR="00BF54C5" w:rsidRPr="00094E18" w:rsidRDefault="00BF54C5" w:rsidP="00BF54C5">
      <w:pPr>
        <w:pStyle w:val="2"/>
      </w:pPr>
      <w:r w:rsidRPr="00094E18">
        <w:t>3. Прогноз результатов реализации подпрограммы.</w:t>
      </w:r>
    </w:p>
    <w:p w:rsidR="00BF54C5" w:rsidRPr="00094E18" w:rsidRDefault="00BF54C5" w:rsidP="00BF54C5">
      <w:pPr>
        <w:pStyle w:val="2"/>
        <w:rPr>
          <w:sz w:val="10"/>
          <w:szCs w:val="10"/>
        </w:rPr>
      </w:pPr>
    </w:p>
    <w:p w:rsidR="00BF54C5" w:rsidRPr="00094E18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Подпрограмма п</w:t>
      </w:r>
      <w:r>
        <w:rPr>
          <w:sz w:val="24"/>
          <w:szCs w:val="24"/>
        </w:rPr>
        <w:t xml:space="preserve">ризвана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094E18">
        <w:rPr>
          <w:sz w:val="24"/>
          <w:szCs w:val="24"/>
        </w:rPr>
        <w:t xml:space="preserve">организацией ритуальных услуг и содержания мест захоронения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BF54C5" w:rsidRPr="00094E18" w:rsidRDefault="00BF54C5" w:rsidP="00BF54C5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Выполнение программных мероприятий позволит обеспечить экологическое, санитарно</w:t>
      </w:r>
      <w:r>
        <w:rPr>
          <w:sz w:val="24"/>
          <w:szCs w:val="24"/>
        </w:rPr>
        <w:t xml:space="preserve"> </w:t>
      </w:r>
      <w:r w:rsidRPr="00094E18">
        <w:rPr>
          <w:sz w:val="24"/>
          <w:szCs w:val="24"/>
        </w:rPr>
        <w:t>- эпидемиологическое благополучие населения и охраны окружающей среды, снизить пожарную опасност</w:t>
      </w:r>
      <w:r>
        <w:rPr>
          <w:sz w:val="24"/>
          <w:szCs w:val="24"/>
        </w:rPr>
        <w:t xml:space="preserve">ь на кладбищах и </w:t>
      </w:r>
      <w:r w:rsidRPr="00094E18">
        <w:rPr>
          <w:sz w:val="24"/>
          <w:szCs w:val="24"/>
        </w:rPr>
        <w:t xml:space="preserve">лесах </w:t>
      </w:r>
      <w:proofErr w:type="spellStart"/>
      <w:r w:rsidRPr="00094E18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округа. </w:t>
      </w:r>
      <w:r w:rsidRPr="00094E18">
        <w:rPr>
          <w:sz w:val="24"/>
          <w:szCs w:val="24"/>
        </w:rPr>
        <w:t xml:space="preserve">Создание озеленения кладбищ, зоны моральной защиты </w:t>
      </w:r>
      <w:r>
        <w:rPr>
          <w:sz w:val="24"/>
          <w:szCs w:val="24"/>
        </w:rPr>
        <w:t>и содержанию зеленых насаждений</w:t>
      </w:r>
      <w:r w:rsidRPr="00094E18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094E18">
        <w:rPr>
          <w:sz w:val="24"/>
          <w:szCs w:val="24"/>
        </w:rPr>
        <w:t>Сосновоборский</w:t>
      </w:r>
      <w:proofErr w:type="spellEnd"/>
      <w:r w:rsidRPr="00094E18">
        <w:rPr>
          <w:sz w:val="24"/>
          <w:szCs w:val="24"/>
        </w:rPr>
        <w:t xml:space="preserve"> городской округ, сохранение зеленых защитных зон вокруг мемориалов и кладбищ, </w:t>
      </w:r>
      <w:r>
        <w:rPr>
          <w:sz w:val="24"/>
          <w:szCs w:val="24"/>
        </w:rPr>
        <w:t>деятельность общественных кладбищ</w:t>
      </w:r>
      <w:r w:rsidRPr="00094E18">
        <w:rPr>
          <w:sz w:val="24"/>
          <w:szCs w:val="24"/>
        </w:rPr>
        <w:t>.</w:t>
      </w:r>
    </w:p>
    <w:p w:rsidR="00BF54C5" w:rsidRPr="00A40970" w:rsidRDefault="00BF54C5" w:rsidP="00BF54C5">
      <w:pPr>
        <w:autoSpaceDE w:val="0"/>
        <w:autoSpaceDN w:val="0"/>
        <w:adjustRightInd w:val="0"/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A40970">
        <w:rPr>
          <w:b/>
          <w:sz w:val="24"/>
          <w:szCs w:val="24"/>
        </w:rPr>
        <w:t>Сроки реализации подпрограммы, и этапы и сроки их реализации</w:t>
      </w:r>
      <w:r>
        <w:rPr>
          <w:b/>
          <w:sz w:val="24"/>
          <w:szCs w:val="24"/>
        </w:rPr>
        <w:t>.</w:t>
      </w:r>
    </w:p>
    <w:p w:rsidR="00BF54C5" w:rsidRPr="00094E18" w:rsidRDefault="00BF54C5" w:rsidP="00BF54C5">
      <w:pPr>
        <w:autoSpaceDE w:val="0"/>
        <w:autoSpaceDN w:val="0"/>
        <w:adjustRightInd w:val="0"/>
        <w:rPr>
          <w:rFonts w:eastAsia="Calibri"/>
          <w:sz w:val="10"/>
          <w:szCs w:val="10"/>
        </w:rPr>
      </w:pPr>
    </w:p>
    <w:p w:rsidR="00BF54C5" w:rsidRPr="00094E18" w:rsidRDefault="00BF54C5" w:rsidP="00BF54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4E18">
        <w:rPr>
          <w:rFonts w:eastAsia="Calibri"/>
          <w:sz w:val="24"/>
          <w:szCs w:val="24"/>
          <w:lang w:eastAsia="en-US"/>
        </w:rPr>
        <w:t>Подпрограмма будет реализовываться в течение 2014 - 2020 годов в один этап.</w:t>
      </w:r>
    </w:p>
    <w:p w:rsidR="00BF54C5" w:rsidRPr="00094E18" w:rsidRDefault="00BF54C5" w:rsidP="00BF54C5">
      <w:pPr>
        <w:spacing w:before="240"/>
        <w:ind w:firstLine="425"/>
        <w:jc w:val="center"/>
        <w:rPr>
          <w:b/>
          <w:sz w:val="24"/>
          <w:szCs w:val="24"/>
        </w:rPr>
      </w:pPr>
      <w:r w:rsidRPr="00094E18">
        <w:rPr>
          <w:b/>
          <w:sz w:val="24"/>
          <w:szCs w:val="24"/>
        </w:rPr>
        <w:t>5. Перечень и краткое описание основных мероприятий.</w:t>
      </w:r>
    </w:p>
    <w:p w:rsidR="00BF54C5" w:rsidRDefault="00BF54C5" w:rsidP="00BF54C5">
      <w:pPr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 xml:space="preserve">5.1 </w:t>
      </w:r>
      <w:r>
        <w:rPr>
          <w:sz w:val="24"/>
          <w:szCs w:val="24"/>
        </w:rPr>
        <w:t xml:space="preserve">Организация и содержание мест захоронения, </w:t>
      </w:r>
      <w:proofErr w:type="gramStart"/>
      <w:r>
        <w:rPr>
          <w:sz w:val="24"/>
          <w:szCs w:val="24"/>
        </w:rPr>
        <w:t>включающую</w:t>
      </w:r>
      <w:proofErr w:type="gramEnd"/>
      <w:r>
        <w:rPr>
          <w:sz w:val="24"/>
          <w:szCs w:val="24"/>
        </w:rPr>
        <w:t>: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организаци</w:t>
      </w:r>
      <w:r>
        <w:rPr>
          <w:sz w:val="24"/>
          <w:szCs w:val="24"/>
        </w:rPr>
        <w:t>ю</w:t>
      </w:r>
      <w:r w:rsidRPr="00BD77E0">
        <w:rPr>
          <w:sz w:val="24"/>
          <w:szCs w:val="24"/>
        </w:rPr>
        <w:t xml:space="preserve"> и учет захоронений;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уборк</w:t>
      </w:r>
      <w:r>
        <w:rPr>
          <w:sz w:val="24"/>
          <w:szCs w:val="24"/>
        </w:rPr>
        <w:t>у</w:t>
      </w:r>
      <w:r w:rsidRPr="00BD77E0">
        <w:rPr>
          <w:sz w:val="24"/>
          <w:szCs w:val="24"/>
        </w:rPr>
        <w:t xml:space="preserve"> общественных кладбищ и мемориалов;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 xml:space="preserve">- содержание и уход за могилами </w:t>
      </w:r>
      <w:proofErr w:type="gramStart"/>
      <w:r w:rsidRPr="00BD77E0">
        <w:rPr>
          <w:sz w:val="24"/>
          <w:szCs w:val="24"/>
        </w:rPr>
        <w:t>безродных</w:t>
      </w:r>
      <w:proofErr w:type="gramEnd"/>
      <w:r w:rsidRPr="00BD77E0">
        <w:rPr>
          <w:sz w:val="24"/>
          <w:szCs w:val="24"/>
        </w:rPr>
        <w:t>;</w:t>
      </w:r>
    </w:p>
    <w:p w:rsidR="00BF54C5" w:rsidRPr="00BD77E0" w:rsidRDefault="00BF54C5" w:rsidP="00BF54C5">
      <w:pPr>
        <w:pStyle w:val="a7"/>
        <w:ind w:left="0"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организаци</w:t>
      </w:r>
      <w:r>
        <w:rPr>
          <w:sz w:val="24"/>
          <w:szCs w:val="24"/>
        </w:rPr>
        <w:t>ю</w:t>
      </w:r>
      <w:r w:rsidRPr="00BD77E0">
        <w:rPr>
          <w:sz w:val="24"/>
          <w:szCs w:val="24"/>
        </w:rPr>
        <w:t xml:space="preserve"> благоустройств</w:t>
      </w:r>
      <w:r>
        <w:rPr>
          <w:sz w:val="24"/>
          <w:szCs w:val="24"/>
        </w:rPr>
        <w:t>а</w:t>
      </w:r>
      <w:r w:rsidRPr="00BD77E0">
        <w:rPr>
          <w:sz w:val="24"/>
          <w:szCs w:val="24"/>
        </w:rPr>
        <w:t xml:space="preserve"> и озеленение общественных кладбищ;</w:t>
      </w:r>
    </w:p>
    <w:p w:rsidR="00BF54C5" w:rsidRDefault="00BF54C5" w:rsidP="00BF54C5">
      <w:pPr>
        <w:ind w:firstLine="709"/>
        <w:jc w:val="both"/>
        <w:rPr>
          <w:sz w:val="24"/>
          <w:szCs w:val="24"/>
        </w:rPr>
      </w:pPr>
      <w:r w:rsidRPr="00BD77E0">
        <w:rPr>
          <w:sz w:val="24"/>
          <w:szCs w:val="24"/>
        </w:rPr>
        <w:t>- организаци</w:t>
      </w:r>
      <w:r>
        <w:rPr>
          <w:sz w:val="24"/>
          <w:szCs w:val="24"/>
        </w:rPr>
        <w:t>ю</w:t>
      </w:r>
      <w:r w:rsidRPr="00BD77E0">
        <w:rPr>
          <w:sz w:val="24"/>
          <w:szCs w:val="24"/>
        </w:rPr>
        <w:t xml:space="preserve"> деятельности общественных кладбищ</w:t>
      </w:r>
      <w:r>
        <w:rPr>
          <w:sz w:val="24"/>
          <w:szCs w:val="24"/>
        </w:rPr>
        <w:t>.</w:t>
      </w:r>
    </w:p>
    <w:p w:rsidR="00BF54C5" w:rsidRPr="00094E18" w:rsidRDefault="00BF54C5" w:rsidP="00BF54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Транспортировка тел умерших, не связанная с предоставлением ритуальных услуг.</w:t>
      </w:r>
    </w:p>
    <w:p w:rsidR="00BF54C5" w:rsidRPr="00094E18" w:rsidRDefault="00BF54C5" w:rsidP="00BF54C5">
      <w:pPr>
        <w:spacing w:before="120" w:after="120"/>
        <w:ind w:firstLine="425"/>
        <w:jc w:val="center"/>
        <w:rPr>
          <w:b/>
          <w:sz w:val="24"/>
          <w:szCs w:val="24"/>
        </w:rPr>
      </w:pPr>
      <w:r w:rsidRPr="00094E18">
        <w:rPr>
          <w:b/>
          <w:sz w:val="24"/>
          <w:szCs w:val="24"/>
        </w:rPr>
        <w:t>6. Ресурсное обеспечение программы.</w:t>
      </w:r>
    </w:p>
    <w:p w:rsidR="00BF54C5" w:rsidRPr="00094E18" w:rsidRDefault="00BF54C5" w:rsidP="00BF54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4E18">
        <w:rPr>
          <w:rFonts w:eastAsia="Calibri"/>
          <w:sz w:val="24"/>
          <w:szCs w:val="24"/>
          <w:lang w:eastAsia="en-US"/>
        </w:rPr>
        <w:t>Финансирование подпрограммы будет осу</w:t>
      </w:r>
      <w:r>
        <w:rPr>
          <w:rFonts w:eastAsia="Calibri"/>
          <w:sz w:val="24"/>
          <w:szCs w:val="24"/>
          <w:lang w:eastAsia="en-US"/>
        </w:rPr>
        <w:t>ществляться из местного бюджета</w:t>
      </w:r>
      <w:r w:rsidRPr="00094E1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94E1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094E18">
        <w:rPr>
          <w:rFonts w:eastAsia="Calibri"/>
          <w:sz w:val="24"/>
          <w:szCs w:val="24"/>
          <w:lang w:eastAsia="en-US"/>
        </w:rPr>
        <w:t xml:space="preserve"> городского округа и областного бюджета Ленинградской области.</w:t>
      </w:r>
    </w:p>
    <w:p w:rsidR="00BF54C5" w:rsidRDefault="00BF54C5" w:rsidP="00BF54C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94E18">
        <w:rPr>
          <w:rFonts w:eastAsia="Calibri"/>
          <w:sz w:val="24"/>
          <w:szCs w:val="24"/>
          <w:lang w:eastAsia="en-US"/>
        </w:rPr>
        <w:t>Общий объем ассигнований, планируемый на выполнение мероприятий подпрограммы, представлен в следующей таблице:</w:t>
      </w:r>
    </w:p>
    <w:p w:rsidR="00BF54C5" w:rsidRDefault="00BF54C5" w:rsidP="00BF54C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59"/>
        <w:gridCol w:w="851"/>
        <w:gridCol w:w="992"/>
        <w:gridCol w:w="992"/>
        <w:gridCol w:w="1134"/>
        <w:gridCol w:w="1134"/>
        <w:gridCol w:w="993"/>
        <w:gridCol w:w="992"/>
      </w:tblGrid>
      <w:tr w:rsidR="00BF54C5" w:rsidRPr="00094E18" w:rsidTr="00464964">
        <w:trPr>
          <w:trHeight w:val="1037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Объем финансирования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E18">
              <w:rPr>
                <w:rFonts w:eastAsia="Calibri"/>
                <w:lang w:eastAsia="en-US"/>
              </w:rPr>
              <w:t>подпрограммных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Всего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E18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под</w:t>
            </w:r>
            <w:r w:rsidRPr="00094E18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>,</w:t>
            </w:r>
          </w:p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BF54C5" w:rsidRPr="00466849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6849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BF54C5" w:rsidRPr="00094E18" w:rsidTr="00464964">
        <w:trPr>
          <w:trHeight w:val="992"/>
        </w:trPr>
        <w:tc>
          <w:tcPr>
            <w:tcW w:w="1134" w:type="dxa"/>
            <w:vMerge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2014г.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2020г.</w:t>
            </w:r>
          </w:p>
        </w:tc>
      </w:tr>
      <w:tr w:rsidR="00BF54C5" w:rsidRPr="00094E18" w:rsidTr="00464964">
        <w:trPr>
          <w:trHeight w:val="470"/>
        </w:trPr>
        <w:tc>
          <w:tcPr>
            <w:tcW w:w="1134" w:type="dxa"/>
            <w:shd w:val="clear" w:color="auto" w:fill="auto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4E18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4C5" w:rsidRPr="001D586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>
              <w:t>94 298,259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54C5" w:rsidRPr="001D5868" w:rsidRDefault="00BF54C5" w:rsidP="00464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58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C5" w:rsidRPr="001D586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 w:rsidRPr="001D5868">
              <w:t>13094,76</w:t>
            </w: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C5" w:rsidRPr="009949F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>
              <w:t>13800,867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4C5" w:rsidRPr="001D586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 w:rsidRPr="001D5868">
              <w:t>16218,149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4C5" w:rsidRPr="001D586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 w:rsidRPr="001D5868">
              <w:t>17061,49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54C5" w:rsidRPr="001D586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 w:rsidRPr="001D5868">
              <w:t>17061,49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4C5" w:rsidRPr="001D5868" w:rsidRDefault="00BF54C5" w:rsidP="00464964">
            <w:pPr>
              <w:jc w:val="center"/>
              <w:rPr>
                <w:rFonts w:eastAsia="Calibri"/>
                <w:lang w:eastAsia="en-US"/>
              </w:rPr>
            </w:pPr>
            <w:r w:rsidRPr="001D5868">
              <w:t>17061,49</w:t>
            </w:r>
          </w:p>
        </w:tc>
      </w:tr>
    </w:tbl>
    <w:p w:rsidR="00BF54C5" w:rsidRPr="00094E18" w:rsidRDefault="00BF54C5" w:rsidP="00BF54C5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E18">
        <w:rPr>
          <w:rFonts w:ascii="Times New Roman" w:hAnsi="Times New Roman" w:cs="Times New Roman"/>
          <w:b/>
          <w:sz w:val="24"/>
          <w:szCs w:val="24"/>
        </w:rPr>
        <w:t>7.Целевые показатели (индикаторы):</w:t>
      </w:r>
    </w:p>
    <w:tbl>
      <w:tblPr>
        <w:tblW w:w="8789" w:type="dxa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938"/>
      </w:tblGrid>
      <w:tr w:rsidR="00BF54C5" w:rsidRPr="00094E18" w:rsidTr="00464964">
        <w:trPr>
          <w:trHeight w:val="491"/>
          <w:tblCellSpacing w:w="5" w:type="nil"/>
        </w:trPr>
        <w:tc>
          <w:tcPr>
            <w:tcW w:w="851" w:type="dxa"/>
            <w:vAlign w:val="center"/>
          </w:tcPr>
          <w:p w:rsidR="00BF54C5" w:rsidRPr="00094E18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BF54C5" w:rsidRPr="00094E18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учета захоронений (ед.)</w:t>
            </w:r>
          </w:p>
        </w:tc>
      </w:tr>
      <w:tr w:rsidR="00BF54C5" w:rsidRPr="00094E18" w:rsidTr="00464964">
        <w:trPr>
          <w:trHeight w:val="427"/>
          <w:tblCellSpacing w:w="5" w:type="nil"/>
        </w:trPr>
        <w:tc>
          <w:tcPr>
            <w:tcW w:w="851" w:type="dxa"/>
            <w:vAlign w:val="center"/>
          </w:tcPr>
          <w:p w:rsidR="00BF54C5" w:rsidRPr="00094E18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</w:tcPr>
          <w:p w:rsidR="00BF54C5" w:rsidRPr="00094E18" w:rsidRDefault="00BF54C5" w:rsidP="00464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77E0">
              <w:rPr>
                <w:sz w:val="24"/>
                <w:szCs w:val="24"/>
              </w:rPr>
              <w:t>борка общественных кладбищ и мемориалов</w:t>
            </w:r>
            <w:r>
              <w:rPr>
                <w:sz w:val="24"/>
                <w:szCs w:val="24"/>
              </w:rPr>
              <w:t xml:space="preserve"> (кв. м)</w:t>
            </w:r>
          </w:p>
        </w:tc>
      </w:tr>
      <w:tr w:rsidR="00BF54C5" w:rsidRPr="00094E18" w:rsidTr="00464964">
        <w:trPr>
          <w:trHeight w:val="489"/>
          <w:tblCellSpacing w:w="5" w:type="nil"/>
        </w:trPr>
        <w:tc>
          <w:tcPr>
            <w:tcW w:w="851" w:type="dxa"/>
            <w:vAlign w:val="center"/>
          </w:tcPr>
          <w:p w:rsidR="00BF54C5" w:rsidRPr="00094E18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BF54C5" w:rsidRPr="00094E18" w:rsidRDefault="00BF54C5" w:rsidP="0046496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D77E0">
              <w:rPr>
                <w:sz w:val="24"/>
                <w:szCs w:val="24"/>
              </w:rPr>
              <w:t xml:space="preserve">одержание и уход за могилами </w:t>
            </w:r>
            <w:proofErr w:type="gramStart"/>
            <w:r w:rsidRPr="00BD77E0">
              <w:rPr>
                <w:sz w:val="24"/>
                <w:szCs w:val="24"/>
              </w:rPr>
              <w:t>безродных</w:t>
            </w:r>
            <w:proofErr w:type="gramEnd"/>
            <w:r>
              <w:rPr>
                <w:sz w:val="24"/>
                <w:szCs w:val="24"/>
              </w:rPr>
              <w:t xml:space="preserve"> (кв. м)</w:t>
            </w:r>
          </w:p>
        </w:tc>
      </w:tr>
      <w:tr w:rsidR="00BF54C5" w:rsidRPr="00094E18" w:rsidTr="00464964">
        <w:trPr>
          <w:trHeight w:val="483"/>
          <w:tblCellSpacing w:w="5" w:type="nil"/>
        </w:trPr>
        <w:tc>
          <w:tcPr>
            <w:tcW w:w="851" w:type="dxa"/>
            <w:vAlign w:val="center"/>
          </w:tcPr>
          <w:p w:rsidR="00BF54C5" w:rsidRPr="00094E18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77E0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BD77E0">
              <w:rPr>
                <w:sz w:val="24"/>
                <w:szCs w:val="24"/>
              </w:rPr>
              <w:t xml:space="preserve"> благоустройств</w:t>
            </w:r>
            <w:r>
              <w:rPr>
                <w:sz w:val="24"/>
                <w:szCs w:val="24"/>
              </w:rPr>
              <w:t>а</w:t>
            </w:r>
            <w:r w:rsidRPr="00BD77E0">
              <w:rPr>
                <w:sz w:val="24"/>
                <w:szCs w:val="24"/>
              </w:rPr>
              <w:t xml:space="preserve"> и озеленение общественных кладбищ</w:t>
            </w:r>
            <w:r>
              <w:rPr>
                <w:sz w:val="24"/>
                <w:szCs w:val="24"/>
              </w:rPr>
              <w:t xml:space="preserve"> (кв. м)</w:t>
            </w:r>
          </w:p>
        </w:tc>
      </w:tr>
      <w:tr w:rsidR="00BF54C5" w:rsidRPr="00094E18" w:rsidTr="00464964">
        <w:trPr>
          <w:trHeight w:val="419"/>
          <w:tblCellSpacing w:w="5" w:type="nil"/>
        </w:trPr>
        <w:tc>
          <w:tcPr>
            <w:tcW w:w="851" w:type="dxa"/>
            <w:vAlign w:val="center"/>
          </w:tcPr>
          <w:p w:rsidR="00BF54C5" w:rsidRPr="00094E18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77E0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BD77E0">
              <w:rPr>
                <w:sz w:val="24"/>
                <w:szCs w:val="24"/>
              </w:rPr>
              <w:t xml:space="preserve"> деятельности общественных кладбищ</w:t>
            </w:r>
            <w:r>
              <w:rPr>
                <w:sz w:val="24"/>
                <w:szCs w:val="24"/>
              </w:rPr>
              <w:t xml:space="preserve"> (кв. м)</w:t>
            </w:r>
          </w:p>
        </w:tc>
      </w:tr>
      <w:tr w:rsidR="00BF54C5" w:rsidRPr="00094E18" w:rsidTr="00464964">
        <w:trPr>
          <w:trHeight w:val="619"/>
          <w:tblCellSpacing w:w="5" w:type="nil"/>
        </w:trPr>
        <w:tc>
          <w:tcPr>
            <w:tcW w:w="851" w:type="dxa"/>
            <w:vAlign w:val="center"/>
          </w:tcPr>
          <w:p w:rsidR="00BF54C5" w:rsidRPr="00094E18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vAlign w:val="center"/>
          </w:tcPr>
          <w:p w:rsidR="00BF54C5" w:rsidRPr="00094E18" w:rsidRDefault="00BF54C5" w:rsidP="0046496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тел умерших, не связанная с предоставлением ритуальных услуг (ед.)</w:t>
            </w:r>
          </w:p>
        </w:tc>
      </w:tr>
    </w:tbl>
    <w:p w:rsidR="00BF54C5" w:rsidRDefault="00BF54C5" w:rsidP="00BF54C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094E18">
        <w:rPr>
          <w:b/>
          <w:sz w:val="24"/>
          <w:szCs w:val="24"/>
        </w:rPr>
        <w:t>8. Оценка эффективности подпрограммы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 xml:space="preserve">Оценка эффективности производится отделом жилищно-коммунального хозяйства администрации. 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BF54C5" w:rsidRPr="006C57BE" w:rsidRDefault="00BF54C5" w:rsidP="00BF54C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6C57BE">
        <w:rPr>
          <w:sz w:val="24"/>
          <w:szCs w:val="24"/>
        </w:rPr>
        <w:t>Оценка эффективности реализации проводится на основе анализа:</w:t>
      </w:r>
    </w:p>
    <w:p w:rsidR="00BF54C5" w:rsidRPr="004D6864" w:rsidRDefault="00BF54C5" w:rsidP="00BF54C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D6864">
        <w:rPr>
          <w:sz w:val="24"/>
          <w:szCs w:val="24"/>
        </w:rPr>
        <w:t xml:space="preserve"> Степени достижения целей и решения задач подпрограммы путем </w:t>
      </w:r>
      <w:proofErr w:type="gramStart"/>
      <w:r w:rsidRPr="004D6864">
        <w:rPr>
          <w:sz w:val="24"/>
          <w:szCs w:val="24"/>
        </w:rPr>
        <w:t>сопоставления</w:t>
      </w:r>
      <w:proofErr w:type="gramEnd"/>
      <w:r w:rsidRPr="004D6864">
        <w:rPr>
          <w:sz w:val="24"/>
          <w:szCs w:val="24"/>
        </w:rPr>
        <w:t xml:space="preserve">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Pr="004D6864">
        <w:rPr>
          <w:sz w:val="24"/>
          <w:szCs w:val="24"/>
        </w:rPr>
        <w:t>Сд</w:t>
      </w:r>
      <w:proofErr w:type="spellEnd"/>
      <w:r w:rsidRPr="004D6864">
        <w:rPr>
          <w:sz w:val="24"/>
          <w:szCs w:val="24"/>
        </w:rPr>
        <w:t>) определяется по формуле:</w:t>
      </w:r>
    </w:p>
    <w:p w:rsidR="00BF54C5" w:rsidRPr="004D6864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sz w:val="24"/>
          <w:szCs w:val="24"/>
        </w:rPr>
      </w:pPr>
      <w:proofErr w:type="spellStart"/>
      <w:r w:rsidRPr="004D6864">
        <w:rPr>
          <w:sz w:val="24"/>
          <w:szCs w:val="24"/>
        </w:rPr>
        <w:t>Сд</w:t>
      </w:r>
      <w:proofErr w:type="spellEnd"/>
      <w:r w:rsidRPr="004D6864">
        <w:rPr>
          <w:sz w:val="24"/>
          <w:szCs w:val="24"/>
        </w:rPr>
        <w:t xml:space="preserve"> = </w:t>
      </w:r>
      <w:proofErr w:type="spellStart"/>
      <w:r w:rsidRPr="004D6864">
        <w:rPr>
          <w:sz w:val="24"/>
          <w:szCs w:val="24"/>
        </w:rPr>
        <w:t>Зф</w:t>
      </w:r>
      <w:proofErr w:type="spellEnd"/>
      <w:r w:rsidRPr="004D6864">
        <w:rPr>
          <w:sz w:val="24"/>
          <w:szCs w:val="24"/>
        </w:rPr>
        <w:t xml:space="preserve"> / </w:t>
      </w:r>
      <w:proofErr w:type="spellStart"/>
      <w:r w:rsidRPr="004D6864">
        <w:rPr>
          <w:sz w:val="24"/>
          <w:szCs w:val="24"/>
        </w:rPr>
        <w:t>Зп</w:t>
      </w:r>
      <w:proofErr w:type="spellEnd"/>
      <w:r w:rsidRPr="004D6864">
        <w:rPr>
          <w:sz w:val="24"/>
          <w:szCs w:val="24"/>
        </w:rPr>
        <w:t xml:space="preserve"> </w:t>
      </w:r>
      <w:proofErr w:type="spellStart"/>
      <w:r w:rsidRPr="004D6864">
        <w:rPr>
          <w:sz w:val="24"/>
          <w:szCs w:val="24"/>
        </w:rPr>
        <w:t>x</w:t>
      </w:r>
      <w:proofErr w:type="spellEnd"/>
      <w:r w:rsidRPr="004D6864">
        <w:rPr>
          <w:sz w:val="24"/>
          <w:szCs w:val="24"/>
        </w:rPr>
        <w:t xml:space="preserve"> 100%, где:</w:t>
      </w:r>
    </w:p>
    <w:p w:rsidR="00BF54C5" w:rsidRPr="004D6864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D6864">
        <w:rPr>
          <w:sz w:val="24"/>
          <w:szCs w:val="24"/>
        </w:rPr>
        <w:t>Зф</w:t>
      </w:r>
      <w:proofErr w:type="spellEnd"/>
      <w:r w:rsidRPr="004D686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BF54C5" w:rsidRPr="004D6864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D6864">
        <w:rPr>
          <w:sz w:val="24"/>
          <w:szCs w:val="24"/>
        </w:rPr>
        <w:t>Зп</w:t>
      </w:r>
      <w:proofErr w:type="spellEnd"/>
      <w:r w:rsidRPr="004D686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BF54C5" w:rsidRDefault="00BF54C5" w:rsidP="00BF54C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D6864">
        <w:rPr>
          <w:sz w:val="24"/>
          <w:szCs w:val="24"/>
        </w:rPr>
        <w:t xml:space="preserve"> Степени соответствия запланированному уровню затрат и эффективности</w:t>
      </w:r>
      <w:r w:rsidRPr="00094E18">
        <w:rPr>
          <w:sz w:val="24"/>
          <w:szCs w:val="24"/>
        </w:rPr>
        <w:t xml:space="preserve"> использования средств муниципального бюджета </w:t>
      </w:r>
      <w:proofErr w:type="spellStart"/>
      <w:r w:rsidRPr="00094E18">
        <w:rPr>
          <w:sz w:val="24"/>
          <w:szCs w:val="24"/>
        </w:rPr>
        <w:t>Сосновоборского</w:t>
      </w:r>
      <w:proofErr w:type="spellEnd"/>
      <w:r w:rsidRPr="00094E18">
        <w:rPr>
          <w:sz w:val="24"/>
          <w:szCs w:val="24"/>
        </w:rPr>
        <w:t xml:space="preserve"> городского округа и иных источников </w:t>
      </w:r>
      <w:r w:rsidRPr="00094E18">
        <w:rPr>
          <w:bCs/>
          <w:iCs/>
          <w:sz w:val="24"/>
          <w:szCs w:val="24"/>
        </w:rPr>
        <w:t>ресурсного</w:t>
      </w:r>
      <w:r w:rsidRPr="00094E18">
        <w:rPr>
          <w:sz w:val="24"/>
          <w:szCs w:val="24"/>
        </w:rPr>
        <w:t xml:space="preserve">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</w:t>
      </w:r>
      <w:r>
        <w:rPr>
          <w:sz w:val="24"/>
          <w:szCs w:val="24"/>
        </w:rPr>
        <w:t>(Уф) рассчитывается по формуле: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sz w:val="24"/>
          <w:szCs w:val="24"/>
        </w:rPr>
      </w:pPr>
      <w:r w:rsidRPr="00094E18">
        <w:rPr>
          <w:sz w:val="24"/>
          <w:szCs w:val="24"/>
        </w:rPr>
        <w:t xml:space="preserve">Уф = </w:t>
      </w:r>
      <w:proofErr w:type="spellStart"/>
      <w:r w:rsidRPr="00094E18">
        <w:rPr>
          <w:sz w:val="24"/>
          <w:szCs w:val="24"/>
        </w:rPr>
        <w:t>Фф</w:t>
      </w:r>
      <w:proofErr w:type="spellEnd"/>
      <w:r w:rsidRPr="00094E18">
        <w:rPr>
          <w:sz w:val="24"/>
          <w:szCs w:val="24"/>
        </w:rPr>
        <w:t xml:space="preserve"> / </w:t>
      </w:r>
      <w:proofErr w:type="spellStart"/>
      <w:r w:rsidRPr="00094E18">
        <w:rPr>
          <w:sz w:val="24"/>
          <w:szCs w:val="24"/>
        </w:rPr>
        <w:t>Фп</w:t>
      </w:r>
      <w:proofErr w:type="spellEnd"/>
      <w:r w:rsidRPr="00094E18">
        <w:rPr>
          <w:sz w:val="24"/>
          <w:szCs w:val="24"/>
        </w:rPr>
        <w:t xml:space="preserve"> </w:t>
      </w:r>
      <w:proofErr w:type="spellStart"/>
      <w:r w:rsidRPr="00094E18">
        <w:rPr>
          <w:sz w:val="24"/>
          <w:szCs w:val="24"/>
        </w:rPr>
        <w:t>x</w:t>
      </w:r>
      <w:proofErr w:type="spellEnd"/>
      <w:r w:rsidRPr="00094E18">
        <w:rPr>
          <w:sz w:val="24"/>
          <w:szCs w:val="24"/>
        </w:rPr>
        <w:t xml:space="preserve"> 100%, где: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94E18">
        <w:rPr>
          <w:sz w:val="24"/>
          <w:szCs w:val="24"/>
        </w:rPr>
        <w:t>Фф</w:t>
      </w:r>
      <w:proofErr w:type="spellEnd"/>
      <w:r w:rsidRPr="00094E18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94E18">
        <w:rPr>
          <w:sz w:val="24"/>
          <w:szCs w:val="24"/>
        </w:rPr>
        <w:t>Фп</w:t>
      </w:r>
      <w:proofErr w:type="spellEnd"/>
      <w:r w:rsidRPr="00094E18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BF54C5" w:rsidRDefault="00BF54C5" w:rsidP="00BF54C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094E18">
        <w:rPr>
          <w:sz w:val="24"/>
          <w:szCs w:val="24"/>
        </w:rPr>
        <w:t xml:space="preserve"> Степени реализации мероприятий </w:t>
      </w:r>
      <w:proofErr w:type="gramStart"/>
      <w:r w:rsidRPr="00094E18">
        <w:rPr>
          <w:sz w:val="24"/>
          <w:szCs w:val="24"/>
        </w:rPr>
        <w:t>подпрограммы</w:t>
      </w:r>
      <w:proofErr w:type="gramEnd"/>
      <w:r w:rsidRPr="00094E18">
        <w:rPr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BF54C5" w:rsidRPr="00094E18" w:rsidRDefault="00BF54C5" w:rsidP="00BF54C5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94E18">
        <w:rPr>
          <w:sz w:val="24"/>
          <w:szCs w:val="24"/>
        </w:rPr>
        <w:t xml:space="preserve"> Высокий уровень эффективности: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значения 90 проц. и более показателей подпрограммы входят в установленный интервал значений для отнесения муниципальной программы к высокому уровню эффективности,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 xml:space="preserve">не менее 90 проц. мероприятий, запланированных на отчетный год, </w:t>
      </w:r>
      <w:proofErr w:type="gramStart"/>
      <w:r w:rsidRPr="00094E18">
        <w:rPr>
          <w:sz w:val="24"/>
          <w:szCs w:val="24"/>
        </w:rPr>
        <w:t>выполнены</w:t>
      </w:r>
      <w:proofErr w:type="gramEnd"/>
      <w:r w:rsidRPr="00094E18">
        <w:rPr>
          <w:sz w:val="24"/>
          <w:szCs w:val="24"/>
        </w:rPr>
        <w:t xml:space="preserve"> в полном объеме;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2) Удовлетворительный уровень эффективности: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 xml:space="preserve">не менее 73 проц. мероприятий, запланированных на отчетный год, </w:t>
      </w:r>
      <w:proofErr w:type="gramStart"/>
      <w:r w:rsidRPr="00094E18">
        <w:rPr>
          <w:sz w:val="24"/>
          <w:szCs w:val="24"/>
        </w:rPr>
        <w:t>выполнены</w:t>
      </w:r>
      <w:proofErr w:type="gramEnd"/>
      <w:r w:rsidRPr="00094E18">
        <w:rPr>
          <w:sz w:val="24"/>
          <w:szCs w:val="24"/>
        </w:rPr>
        <w:t xml:space="preserve"> в полном объеме;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094E18">
        <w:rPr>
          <w:sz w:val="24"/>
          <w:szCs w:val="24"/>
        </w:rPr>
        <w:t xml:space="preserve"> Неудовлетворительный уровень эффективности:</w:t>
      </w:r>
    </w:p>
    <w:p w:rsidR="00BF54C5" w:rsidRPr="00094E18" w:rsidRDefault="00BF54C5" w:rsidP="00BF54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4E18">
        <w:rPr>
          <w:sz w:val="24"/>
          <w:szCs w:val="24"/>
        </w:rPr>
        <w:t>значения менее 73 проц. показателей подпрограммы.</w:t>
      </w:r>
    </w:p>
    <w:p w:rsidR="00BF54C5" w:rsidRPr="00094E18" w:rsidRDefault="00BF54C5" w:rsidP="00BF54C5">
      <w:pPr>
        <w:tabs>
          <w:tab w:val="left" w:pos="900"/>
        </w:tabs>
        <w:spacing w:before="120"/>
        <w:ind w:firstLine="709"/>
        <w:jc w:val="center"/>
        <w:rPr>
          <w:b/>
          <w:sz w:val="24"/>
          <w:szCs w:val="24"/>
        </w:rPr>
      </w:pPr>
      <w:r w:rsidRPr="00094E18">
        <w:rPr>
          <w:b/>
          <w:sz w:val="24"/>
          <w:szCs w:val="24"/>
        </w:rPr>
        <w:t>9. Система контроля хода выполнения подпрограммы</w:t>
      </w:r>
    </w:p>
    <w:p w:rsidR="00BF54C5" w:rsidRPr="00094E18" w:rsidRDefault="00BF54C5" w:rsidP="00BF54C5">
      <w:pPr>
        <w:spacing w:before="120"/>
        <w:ind w:firstLine="709"/>
        <w:jc w:val="both"/>
        <w:rPr>
          <w:b/>
          <w:sz w:val="24"/>
          <w:szCs w:val="24"/>
        </w:rPr>
      </w:pPr>
      <w:r w:rsidRPr="00094E18">
        <w:rPr>
          <w:sz w:val="24"/>
          <w:szCs w:val="24"/>
        </w:rPr>
        <w:t xml:space="preserve">Оперативный контроль хода выполнения мероприятий подпрограммы осуществляет отдел жилищно-коммунального хозяйства администрации </w:t>
      </w:r>
      <w:proofErr w:type="spellStart"/>
      <w:r w:rsidRPr="00094E18">
        <w:rPr>
          <w:sz w:val="24"/>
          <w:szCs w:val="24"/>
        </w:rPr>
        <w:t>Сосновоборского</w:t>
      </w:r>
      <w:proofErr w:type="spellEnd"/>
      <w:r w:rsidRPr="00094E18">
        <w:rPr>
          <w:sz w:val="24"/>
          <w:szCs w:val="24"/>
        </w:rPr>
        <w:t xml:space="preserve"> городского округа, в соответствии с постановлением администрации </w:t>
      </w:r>
      <w:proofErr w:type="spellStart"/>
      <w:r w:rsidRPr="00094E18">
        <w:rPr>
          <w:sz w:val="24"/>
          <w:szCs w:val="24"/>
        </w:rPr>
        <w:t>Сосновоборского</w:t>
      </w:r>
      <w:proofErr w:type="spellEnd"/>
      <w:r w:rsidRPr="00094E18">
        <w:rPr>
          <w:sz w:val="24"/>
          <w:szCs w:val="24"/>
        </w:rPr>
        <w:t xml:space="preserve"> </w:t>
      </w:r>
      <w:r w:rsidRPr="00094E18">
        <w:rPr>
          <w:sz w:val="24"/>
          <w:szCs w:val="24"/>
        </w:rPr>
        <w:lastRenderedPageBreak/>
        <w:t xml:space="preserve">городского округа от 02.09.2013 № 2221 «Об утверждении Порядка разработки, реализации и оценки эффективности муниципальных программ </w:t>
      </w:r>
      <w:proofErr w:type="spellStart"/>
      <w:r w:rsidRPr="00094E18">
        <w:rPr>
          <w:sz w:val="24"/>
          <w:szCs w:val="24"/>
        </w:rPr>
        <w:t>Сосновоборского</w:t>
      </w:r>
      <w:proofErr w:type="spellEnd"/>
      <w:r w:rsidRPr="00094E18">
        <w:rPr>
          <w:sz w:val="24"/>
          <w:szCs w:val="24"/>
        </w:rPr>
        <w:t xml:space="preserve"> городского округа Ленинградской области».</w:t>
      </w: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Pr="006F4EE4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ind w:firstLine="708"/>
        <w:jc w:val="both"/>
        <w:rPr>
          <w:b/>
          <w:color w:val="FF0000"/>
          <w:sz w:val="24"/>
          <w:szCs w:val="24"/>
        </w:rPr>
      </w:pPr>
    </w:p>
    <w:p w:rsidR="00BF54C5" w:rsidRDefault="00BF54C5" w:rsidP="00BF54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  А</w:t>
      </w:r>
    </w:p>
    <w:p w:rsidR="00BF54C5" w:rsidRPr="00C828B8" w:rsidRDefault="00BF54C5" w:rsidP="00BF54C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28B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Строительство объектов городского хозяйства</w:t>
      </w:r>
      <w:r w:rsidRPr="00567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B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82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828B8">
        <w:rPr>
          <w:rFonts w:ascii="Times New Roman" w:hAnsi="Times New Roman" w:cs="Times New Roman"/>
          <w:sz w:val="24"/>
          <w:szCs w:val="24"/>
          <w:u w:val="single"/>
        </w:rPr>
        <w:t>Сосновоборском</w:t>
      </w:r>
      <w:proofErr w:type="gramEnd"/>
      <w:r w:rsidRPr="00C828B8">
        <w:rPr>
          <w:rFonts w:ascii="Times New Roman" w:hAnsi="Times New Roman" w:cs="Times New Roman"/>
          <w:sz w:val="24"/>
          <w:szCs w:val="24"/>
          <w:u w:val="single"/>
        </w:rPr>
        <w:t xml:space="preserve"> городском округе</w:t>
      </w:r>
      <w:r w:rsidRPr="00C8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2016</w:t>
      </w:r>
      <w:r w:rsidRPr="00C828B8">
        <w:rPr>
          <w:rFonts w:ascii="Times New Roman" w:hAnsi="Times New Roman" w:cs="Times New Roman"/>
          <w:sz w:val="24"/>
          <w:szCs w:val="24"/>
          <w:u w:val="single"/>
        </w:rPr>
        <w:t>-2020 годы»</w:t>
      </w:r>
    </w:p>
    <w:p w:rsidR="00BF54C5" w:rsidRDefault="00BF54C5" w:rsidP="00BF54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C5" w:rsidRPr="00C828B8" w:rsidRDefault="00BF54C5" w:rsidP="00BF54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B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F54C5" w:rsidRPr="00C828B8" w:rsidRDefault="00BF54C5" w:rsidP="00BF54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828B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Строительство объектов городского хозяйства</w:t>
      </w:r>
      <w:r w:rsidRPr="00567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B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C82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828B8">
        <w:rPr>
          <w:rFonts w:ascii="Times New Roman" w:hAnsi="Times New Roman" w:cs="Times New Roman"/>
          <w:sz w:val="24"/>
          <w:szCs w:val="24"/>
          <w:u w:val="single"/>
        </w:rPr>
        <w:t>Сосновоборском</w:t>
      </w:r>
      <w:proofErr w:type="gramEnd"/>
      <w:r w:rsidRPr="00C828B8">
        <w:rPr>
          <w:rFonts w:ascii="Times New Roman" w:hAnsi="Times New Roman" w:cs="Times New Roman"/>
          <w:sz w:val="24"/>
          <w:szCs w:val="24"/>
          <w:u w:val="single"/>
        </w:rPr>
        <w:t xml:space="preserve"> городском округе</w:t>
      </w:r>
      <w:r w:rsidRPr="00C8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2016</w:t>
      </w:r>
      <w:r w:rsidRPr="00C828B8">
        <w:rPr>
          <w:rFonts w:ascii="Times New Roman" w:hAnsi="Times New Roman" w:cs="Times New Roman"/>
          <w:sz w:val="24"/>
          <w:szCs w:val="24"/>
          <w:u w:val="single"/>
        </w:rPr>
        <w:t>-2020 годы»</w:t>
      </w:r>
    </w:p>
    <w:p w:rsidR="00BF54C5" w:rsidRPr="00C828B8" w:rsidRDefault="00BF54C5" w:rsidP="00BF54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6524"/>
      </w:tblGrid>
      <w:tr w:rsidR="00BF54C5" w:rsidRPr="00C828B8" w:rsidTr="004649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Инвестиционная программа капитального строительства </w:t>
            </w:r>
            <w:proofErr w:type="gramStart"/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городском округе на 2016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-2020 годы</w:t>
            </w: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капитального строительства комитета по управлению ЖКХ администрации (в соответствии с постановлением администрации от 31.05.2010 № 1059 «Об утверждении Положения о формировании и реализации адресной инвестиционной программы за счет средств местного бюджета», с </w:t>
            </w:r>
            <w:proofErr w:type="spellStart"/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828B8">
              <w:rPr>
                <w:rFonts w:ascii="Times New Roman" w:hAnsi="Times New Roman" w:cs="Times New Roman"/>
                <w:sz w:val="24"/>
                <w:lang w:eastAsia="en-US"/>
              </w:rPr>
              <w:t>от 17.07.2012, постановление администрации № 1861)</w:t>
            </w: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капитального строительства комитета по управлению ЖКХ администрации</w:t>
            </w: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C828B8" w:rsidRDefault="00BF54C5" w:rsidP="00464964">
            <w:pPr>
              <w:pStyle w:val="ConsPlusCell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программы: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объектов коммунального хозяйства;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объектов благоустройства;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объектов образования;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проектной документации на строительство объектов городского хозяйства;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реконструкция сетей уличного освещения;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объектов дорожного хозяйства.</w:t>
            </w:r>
          </w:p>
          <w:p w:rsidR="00BF54C5" w:rsidRPr="00B47A2F" w:rsidRDefault="00BF54C5" w:rsidP="00464964">
            <w:pPr>
              <w:pStyle w:val="ConsPlusCel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объектов культуры.</w:t>
            </w:r>
          </w:p>
        </w:tc>
      </w:tr>
      <w:tr w:rsidR="00BF54C5" w:rsidRPr="00C828B8" w:rsidTr="0046496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 уровня жизни населения при помощи формирования современной инфраструктуры.</w:t>
            </w:r>
          </w:p>
          <w:p w:rsidR="00BF54C5" w:rsidRPr="00C828B8" w:rsidRDefault="00BF54C5" w:rsidP="00464964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C828B8">
              <w:rPr>
                <w:sz w:val="24"/>
                <w:szCs w:val="24"/>
                <w:lang w:eastAsia="en-US"/>
              </w:rPr>
              <w:t xml:space="preserve">Обеспечение системного </w:t>
            </w:r>
            <w:proofErr w:type="gramStart"/>
            <w:r w:rsidRPr="00C828B8">
              <w:rPr>
                <w:sz w:val="24"/>
                <w:szCs w:val="24"/>
                <w:lang w:eastAsia="en-US"/>
              </w:rPr>
              <w:t>подхода</w:t>
            </w:r>
            <w:proofErr w:type="gramEnd"/>
            <w:r w:rsidRPr="00C828B8">
              <w:rPr>
                <w:sz w:val="24"/>
                <w:szCs w:val="24"/>
                <w:lang w:eastAsia="en-US"/>
              </w:rPr>
              <w:t xml:space="preserve"> к планированию бюджетных инвестиций исходя из функциональной направленности инвестиционных расходов.</w:t>
            </w:r>
          </w:p>
        </w:tc>
      </w:tr>
      <w:tr w:rsidR="00BF54C5" w:rsidRPr="00C828B8" w:rsidTr="0046496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улучшению инфраструктуры города.</w:t>
            </w: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показатели (индикаторы)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 на строительство объектов коммунального хозяйства:</w:t>
            </w:r>
          </w:p>
          <w:p w:rsidR="00BF54C5" w:rsidRPr="00C828B8" w:rsidRDefault="00BF54C5" w:rsidP="00464964">
            <w:pPr>
              <w:pStyle w:val="ConsPlusCell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- 2016г. – 100%, - 2018г. – 100%, - 2019 г. – 100%, - 2020г. – 100%.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 на строительство объектов благоустройства:</w:t>
            </w:r>
          </w:p>
          <w:p w:rsidR="00BF54C5" w:rsidRPr="00C828B8" w:rsidRDefault="00BF54C5" w:rsidP="00464964">
            <w:pPr>
              <w:pStyle w:val="ConsPlusCell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- 2016г. – 100%, - 2017г. – 100%, - 2018г. – 100%, - 2019 г. – 100%, - 2020г. – 100%.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 на строительство объектов образования:</w:t>
            </w:r>
          </w:p>
          <w:p w:rsidR="00BF54C5" w:rsidRPr="000B7691" w:rsidRDefault="00BF54C5" w:rsidP="00464964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Pr="000B7691">
              <w:rPr>
                <w:rFonts w:ascii="Times New Roman" w:hAnsi="Times New Roman" w:cs="Times New Roman"/>
                <w:sz w:val="24"/>
                <w:szCs w:val="24"/>
              </w:rPr>
              <w:t>100%; 2019г. – 100%; 2020г. – 100%</w:t>
            </w:r>
          </w:p>
          <w:p w:rsidR="00BF54C5" w:rsidRPr="00C828B8" w:rsidRDefault="00BF54C5" w:rsidP="00464964">
            <w:pPr>
              <w:pStyle w:val="ConsPlusCell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проектной документации на строительство объектов городского хозяйства:</w:t>
            </w:r>
          </w:p>
          <w:p w:rsidR="00BF54C5" w:rsidRPr="00C828B8" w:rsidRDefault="00BF54C5" w:rsidP="00464964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- 2016г. – 2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2017г.- 3 работы; 2018г. – 3 работы; 2019г.- 4 работы; 2020г. – 3 работы.</w:t>
            </w:r>
          </w:p>
          <w:p w:rsidR="00BF54C5" w:rsidRPr="00C828B8" w:rsidRDefault="00BF54C5" w:rsidP="00464964">
            <w:pPr>
              <w:pStyle w:val="ConsPlusCell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5) Процент выполнения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по строительству и реконструкции сетей уличного освещения:</w:t>
            </w:r>
          </w:p>
          <w:p w:rsidR="00BF54C5" w:rsidRDefault="00BF54C5" w:rsidP="00464964">
            <w:pPr>
              <w:tabs>
                <w:tab w:val="left" w:pos="900"/>
              </w:tabs>
              <w:spacing w:line="276" w:lineRule="auto"/>
              <w:ind w:firstLine="352"/>
              <w:jc w:val="both"/>
              <w:rPr>
                <w:sz w:val="24"/>
                <w:szCs w:val="24"/>
                <w:lang w:eastAsia="en-US"/>
              </w:rPr>
            </w:pPr>
            <w:r w:rsidRPr="00C828B8">
              <w:rPr>
                <w:sz w:val="24"/>
                <w:szCs w:val="24"/>
                <w:lang w:eastAsia="en-US"/>
              </w:rPr>
              <w:t xml:space="preserve">- 2016г. – </w:t>
            </w:r>
            <w:r>
              <w:rPr>
                <w:sz w:val="24"/>
                <w:szCs w:val="24"/>
                <w:lang w:eastAsia="en-US"/>
              </w:rPr>
              <w:t>100% (от протяженности в целом);</w:t>
            </w:r>
          </w:p>
          <w:p w:rsidR="00BF54C5" w:rsidRDefault="00BF54C5" w:rsidP="00464964">
            <w:pPr>
              <w:pStyle w:val="ConsPlusCell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- 2018г. – 100%</w:t>
            </w:r>
          </w:p>
          <w:p w:rsidR="00BF54C5" w:rsidRDefault="00BF54C5" w:rsidP="00464964">
            <w:pPr>
              <w:pStyle w:val="ConsPlusCell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- 2019г. – 100%</w:t>
            </w:r>
          </w:p>
          <w:p w:rsidR="00BF54C5" w:rsidRPr="00275967" w:rsidRDefault="00BF54C5" w:rsidP="00464964">
            <w:pPr>
              <w:pStyle w:val="ConsPlusCell"/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- 2020г. - 100%</w:t>
            </w:r>
          </w:p>
          <w:p w:rsidR="00BF54C5" w:rsidRPr="00C828B8" w:rsidRDefault="00BF54C5" w:rsidP="00464964">
            <w:pPr>
              <w:tabs>
                <w:tab w:val="left" w:pos="900"/>
              </w:tabs>
              <w:spacing w:line="276" w:lineRule="auto"/>
              <w:ind w:firstLine="352"/>
              <w:jc w:val="both"/>
              <w:rPr>
                <w:sz w:val="24"/>
                <w:szCs w:val="24"/>
                <w:lang w:eastAsia="en-US"/>
              </w:rPr>
            </w:pPr>
            <w:r w:rsidRPr="00C828B8">
              <w:rPr>
                <w:sz w:val="24"/>
                <w:szCs w:val="24"/>
                <w:lang w:eastAsia="en-US"/>
              </w:rPr>
              <w:t>6) Процент освоения выделенных средств на строительство объектов дорожного хозяйства:</w:t>
            </w:r>
          </w:p>
          <w:p w:rsidR="00BF54C5" w:rsidRPr="00C828B8" w:rsidRDefault="00BF54C5" w:rsidP="00464964">
            <w:pPr>
              <w:pStyle w:val="ConsPlusCell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- 2016г. – 100%, - 2018г. – 100%, - 2019 г. – 100%, - 2020г. – 100%.</w:t>
            </w:r>
          </w:p>
          <w:p w:rsidR="00BF54C5" w:rsidRPr="00C828B8" w:rsidRDefault="00BF54C5" w:rsidP="00464964">
            <w:pPr>
              <w:pStyle w:val="ConsPlusCell"/>
              <w:spacing w:line="276" w:lineRule="auto"/>
              <w:ind w:left="2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Процент освоения выделенных средств на строительство объектов культуры:</w:t>
            </w:r>
          </w:p>
          <w:p w:rsidR="00BF54C5" w:rsidRDefault="00BF54C5" w:rsidP="00464964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- 2016г. – 100%, - 2017г. – 100%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0B7691">
              <w:rPr>
                <w:rFonts w:ascii="Times New Roman" w:hAnsi="Times New Roman" w:cs="Times New Roman"/>
                <w:sz w:val="24"/>
                <w:szCs w:val="24"/>
              </w:rPr>
              <w:t>2018г .- 100%; 2019г. – 100%; 2020г. – 100%</w:t>
            </w:r>
          </w:p>
          <w:p w:rsidR="00BF54C5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8)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Процент освоения выделенных средств по строительству инженерной и транспортной инфраструктуры на земельных участках, предоставленных членам многодетных семей, молодым специалистам, членам молодых семей:</w:t>
            </w:r>
          </w:p>
          <w:p w:rsidR="00BF54C5" w:rsidRPr="0069614D" w:rsidRDefault="00BF54C5" w:rsidP="00464964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2016г.- 100%; 2017г.- 100%</w:t>
            </w:r>
          </w:p>
          <w:p w:rsidR="00BF54C5" w:rsidRPr="000121B4" w:rsidRDefault="00BF54C5" w:rsidP="00464964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54C5" w:rsidRPr="00C828B8" w:rsidTr="00464964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Этапы и сроки реализации  муниципальной 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828B8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Pr="00C82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- 2020гг.</w:t>
            </w:r>
          </w:p>
        </w:tc>
      </w:tr>
      <w:tr w:rsidR="00BF54C5" w:rsidRPr="00CF0AED" w:rsidTr="00464964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F0AED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  муниципальной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средств, предусмотренных на реализацию муниципальной подпрограммы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432 461,09</w:t>
            </w:r>
            <w:r w:rsidRPr="00CF0AE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из них по источникам:</w:t>
            </w:r>
          </w:p>
          <w:p w:rsidR="00BF54C5" w:rsidRPr="00CF0AED" w:rsidRDefault="00BF54C5" w:rsidP="00464964">
            <w:pPr>
              <w:pStyle w:val="ConsPlusCell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432 461,09</w:t>
            </w:r>
            <w:r w:rsidRPr="00CF0AE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из них: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BF54C5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2016 год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117 865,343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 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F54C5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A14B9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132 437,935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руб.-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1 800,00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руб.- безвозмездная помощь.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26 590,777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 - местный бюджет;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50 051,379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 - местный бюджет;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43 583,120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 - местный бюджет;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2020 год -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43 583,120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 - местный бюджет.</w:t>
            </w:r>
          </w:p>
        </w:tc>
      </w:tr>
      <w:tr w:rsidR="00BF54C5" w:rsidRPr="00CF0AED" w:rsidTr="00464964">
        <w:trPr>
          <w:trHeight w:val="8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C5" w:rsidRPr="00CF0AED" w:rsidRDefault="00BF54C5" w:rsidP="004649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CF0AED" w:rsidRDefault="00BF54C5" w:rsidP="00464964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 xml:space="preserve">Реализация </w:t>
            </w:r>
            <w:bookmarkStart w:id="7" w:name="YANDEX_67"/>
            <w:bookmarkEnd w:id="7"/>
            <w:r w:rsidRPr="00CF0AED">
              <w:rPr>
                <w:sz w:val="24"/>
                <w:szCs w:val="24"/>
                <w:lang w:eastAsia="en-US"/>
              </w:rPr>
              <w:t>подпрограммы должна обеспечить:</w:t>
            </w:r>
          </w:p>
          <w:p w:rsidR="00BF54C5" w:rsidRPr="00CF0AED" w:rsidRDefault="00BF54C5" w:rsidP="00464964">
            <w:pPr>
              <w:numPr>
                <w:ilvl w:val="0"/>
                <w:numId w:val="30"/>
              </w:numPr>
              <w:tabs>
                <w:tab w:val="num" w:pos="447"/>
              </w:tabs>
              <w:spacing w:before="100" w:beforeAutospacing="1" w:after="100" w:afterAutospacing="1" w:line="276" w:lineRule="auto"/>
              <w:ind w:hanging="698"/>
              <w:jc w:val="both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 xml:space="preserve">увеличение объема </w:t>
            </w:r>
            <w:bookmarkStart w:id="8" w:name="YANDEX_68"/>
            <w:bookmarkEnd w:id="8"/>
            <w:r w:rsidRPr="00CF0AED">
              <w:rPr>
                <w:sz w:val="24"/>
                <w:szCs w:val="24"/>
                <w:lang w:eastAsia="en-US"/>
              </w:rPr>
              <w:t>строительства;</w:t>
            </w:r>
          </w:p>
          <w:p w:rsidR="00BF54C5" w:rsidRPr="00CF0AED" w:rsidRDefault="00BF54C5" w:rsidP="00464964">
            <w:pPr>
              <w:numPr>
                <w:ilvl w:val="0"/>
                <w:numId w:val="30"/>
              </w:numPr>
              <w:tabs>
                <w:tab w:val="num" w:pos="447"/>
              </w:tabs>
              <w:spacing w:before="100" w:beforeAutospacing="1" w:after="100" w:afterAutospacing="1" w:line="276" w:lineRule="auto"/>
              <w:ind w:left="447" w:hanging="425"/>
              <w:jc w:val="both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  <w:bookmarkStart w:id="9" w:name="YANDEX_69"/>
            <w:bookmarkEnd w:id="9"/>
          </w:p>
          <w:p w:rsidR="00BF54C5" w:rsidRPr="00CF0AED" w:rsidRDefault="00BF54C5" w:rsidP="00464964">
            <w:pPr>
              <w:numPr>
                <w:ilvl w:val="0"/>
                <w:numId w:val="30"/>
              </w:numPr>
              <w:tabs>
                <w:tab w:val="num" w:pos="447"/>
              </w:tabs>
              <w:spacing w:before="100" w:beforeAutospacing="1" w:after="100" w:afterAutospacing="1" w:line="276" w:lineRule="auto"/>
              <w:ind w:left="447" w:hanging="425"/>
              <w:jc w:val="both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>повышение уровня газификации, путем строительства распределительного газопровода.</w:t>
            </w:r>
          </w:p>
          <w:p w:rsidR="00BF54C5" w:rsidRPr="00CF0AED" w:rsidRDefault="00BF54C5" w:rsidP="00464964">
            <w:pPr>
              <w:numPr>
                <w:ilvl w:val="0"/>
                <w:numId w:val="30"/>
              </w:numPr>
              <w:tabs>
                <w:tab w:val="num" w:pos="447"/>
              </w:tabs>
              <w:spacing w:before="100" w:beforeAutospacing="1" w:after="100" w:afterAutospacing="1" w:line="276" w:lineRule="auto"/>
              <w:ind w:left="447" w:hanging="425"/>
              <w:jc w:val="both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>увеличение объектов общественной инфраструктуры и объектов образования.</w:t>
            </w:r>
          </w:p>
          <w:p w:rsidR="00BF54C5" w:rsidRPr="00CF0AED" w:rsidRDefault="00BF54C5" w:rsidP="00464964">
            <w:pPr>
              <w:numPr>
                <w:ilvl w:val="0"/>
                <w:numId w:val="30"/>
              </w:numPr>
              <w:tabs>
                <w:tab w:val="num" w:pos="447"/>
              </w:tabs>
              <w:spacing w:before="100" w:beforeAutospacing="1" w:after="100" w:afterAutospacing="1" w:line="276" w:lineRule="auto"/>
              <w:ind w:left="447" w:hanging="425"/>
              <w:jc w:val="both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>улучшение состояния освещенности уличных и внутриквартальных участков города при выполнении необходимых мероприятий: проектирование, строительство и реконструкция сетей освещения (6 126 п.</w:t>
            </w:r>
            <w:proofErr w:type="gramStart"/>
            <w:r w:rsidRPr="00CF0AED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CF0AED">
              <w:rPr>
                <w:sz w:val="24"/>
                <w:szCs w:val="24"/>
                <w:lang w:eastAsia="en-US"/>
              </w:rPr>
              <w:t>.).</w:t>
            </w:r>
          </w:p>
          <w:p w:rsidR="00BF54C5" w:rsidRDefault="00BF54C5" w:rsidP="00464964">
            <w:pPr>
              <w:numPr>
                <w:ilvl w:val="0"/>
                <w:numId w:val="30"/>
              </w:numPr>
              <w:tabs>
                <w:tab w:val="num" w:pos="447"/>
              </w:tabs>
              <w:spacing w:before="100" w:beforeAutospacing="1" w:after="100" w:afterAutospacing="1" w:line="276" w:lineRule="auto"/>
              <w:ind w:left="447" w:hanging="425"/>
              <w:jc w:val="both"/>
              <w:rPr>
                <w:sz w:val="24"/>
                <w:szCs w:val="24"/>
                <w:lang w:eastAsia="en-US"/>
              </w:rPr>
            </w:pPr>
            <w:r w:rsidRPr="00CF0AED">
              <w:rPr>
                <w:sz w:val="24"/>
                <w:szCs w:val="24"/>
                <w:lang w:eastAsia="en-US"/>
              </w:rPr>
              <w:t>развитие объектов физической культуры, путем строительства и реконструкции спортивных ядер при средних общеобразовательных школах.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вышеуказанных работ будет осуществлено при наличии необходимой проектно-сметной документации, которая является неотъемлемой частью при строительстве объектов.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муниципальной подпрограммы будет осуществлена при полном освоении бюджетных ассигнований в объеме:</w:t>
            </w:r>
          </w:p>
          <w:p w:rsidR="00BF54C5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2016 год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117 865,343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 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F54C5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A14B9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132 437,935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руб.-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-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1 800,00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руб.- безвозмездная помощь.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26 590,777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 - местный бюджет;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50 051,379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 - местный бюджет;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43 583,120 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 - местный бюджет;</w:t>
            </w:r>
          </w:p>
          <w:p w:rsidR="00BF54C5" w:rsidRPr="00CF0AED" w:rsidRDefault="00BF54C5" w:rsidP="004649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AE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2020 год -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43 583,120</w:t>
            </w:r>
            <w:r w:rsidRPr="00CF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 - местный бюджет.</w:t>
            </w:r>
          </w:p>
        </w:tc>
      </w:tr>
    </w:tbl>
    <w:p w:rsidR="00BF54C5" w:rsidRPr="00CF0AED" w:rsidRDefault="00BF54C5" w:rsidP="00BF54C5"/>
    <w:p w:rsidR="00BF54C5" w:rsidRPr="00CF0AED" w:rsidRDefault="00BF54C5" w:rsidP="00BF54C5">
      <w:pPr>
        <w:tabs>
          <w:tab w:val="left" w:pos="900"/>
        </w:tabs>
        <w:jc w:val="center"/>
        <w:rPr>
          <w:b/>
          <w:sz w:val="24"/>
          <w:szCs w:val="24"/>
        </w:rPr>
      </w:pPr>
      <w:r w:rsidRPr="00CF0AED">
        <w:rPr>
          <w:b/>
          <w:sz w:val="24"/>
          <w:szCs w:val="24"/>
          <w:lang w:val="en-US"/>
        </w:rPr>
        <w:t>I</w:t>
      </w:r>
      <w:r w:rsidRPr="00CF0AED">
        <w:rPr>
          <w:b/>
          <w:sz w:val="24"/>
          <w:szCs w:val="24"/>
        </w:rPr>
        <w:t>. Анализ, характеристика текущей ситуации и обоснование необходимости программно-целевой проработки проблемы</w:t>
      </w:r>
    </w:p>
    <w:p w:rsidR="00BF54C5" w:rsidRPr="00CF0AED" w:rsidRDefault="00BF54C5" w:rsidP="00BF54C5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F54C5" w:rsidRPr="00CF0AED" w:rsidRDefault="00BF54C5" w:rsidP="00BF54C5">
      <w:pPr>
        <w:shd w:val="clear" w:color="auto" w:fill="FFFFFF"/>
        <w:ind w:firstLine="493"/>
        <w:jc w:val="both"/>
        <w:rPr>
          <w:sz w:val="24"/>
          <w:szCs w:val="24"/>
        </w:rPr>
      </w:pPr>
      <w:r w:rsidRPr="00CF0AED">
        <w:rPr>
          <w:sz w:val="24"/>
          <w:szCs w:val="24"/>
        </w:rPr>
        <w:t xml:space="preserve">Инвестиционная подпрограмма разрабатывается </w:t>
      </w:r>
      <w:r w:rsidRPr="00CF0AED">
        <w:rPr>
          <w:spacing w:val="-2"/>
          <w:sz w:val="24"/>
          <w:szCs w:val="24"/>
        </w:rPr>
        <w:t xml:space="preserve">одновременно с проектом местного бюджета </w:t>
      </w:r>
      <w:proofErr w:type="spellStart"/>
      <w:r w:rsidRPr="00CF0AED">
        <w:rPr>
          <w:spacing w:val="-2"/>
          <w:sz w:val="24"/>
          <w:szCs w:val="24"/>
        </w:rPr>
        <w:t>Сосновоборского</w:t>
      </w:r>
      <w:proofErr w:type="spellEnd"/>
      <w:r w:rsidRPr="00CF0AED">
        <w:rPr>
          <w:spacing w:val="-2"/>
          <w:sz w:val="24"/>
          <w:szCs w:val="24"/>
        </w:rPr>
        <w:t xml:space="preserve"> городского округа, </w:t>
      </w:r>
      <w:r w:rsidRPr="00CF0AED">
        <w:rPr>
          <w:sz w:val="24"/>
          <w:szCs w:val="24"/>
        </w:rPr>
        <w:t>в целях обеспечения системного подхода к планированию бюджетных инвестиций и организации финансирования инвестиционной подпрограммы за счет средств бюджетов бюджетной системы.</w:t>
      </w:r>
    </w:p>
    <w:p w:rsidR="00BF54C5" w:rsidRPr="00CF0AED" w:rsidRDefault="00BF54C5" w:rsidP="00BF54C5">
      <w:pPr>
        <w:ind w:firstLine="720"/>
        <w:jc w:val="both"/>
        <w:rPr>
          <w:sz w:val="24"/>
          <w:szCs w:val="24"/>
        </w:rPr>
      </w:pPr>
      <w:r w:rsidRPr="00CF0AED">
        <w:rPr>
          <w:sz w:val="24"/>
          <w:szCs w:val="24"/>
        </w:rPr>
        <w:t>Подпрограмма строительства объектов городского хозяйства предусматривает обеспечение население муниципального образования «</w:t>
      </w:r>
      <w:proofErr w:type="spellStart"/>
      <w:r w:rsidRPr="00CF0AED">
        <w:rPr>
          <w:sz w:val="24"/>
          <w:szCs w:val="24"/>
        </w:rPr>
        <w:t>Сосновоборский</w:t>
      </w:r>
      <w:proofErr w:type="spellEnd"/>
      <w:r w:rsidRPr="00CF0AED">
        <w:rPr>
          <w:sz w:val="24"/>
          <w:szCs w:val="24"/>
        </w:rPr>
        <w:t xml:space="preserve"> городской округ» объектами социальной сферы; обновление материально-технической базы отраслей здравоохранения, образования и культуры.</w:t>
      </w:r>
    </w:p>
    <w:p w:rsidR="00BF54C5" w:rsidRPr="00CF0AED" w:rsidRDefault="00BF54C5" w:rsidP="00BF54C5">
      <w:pPr>
        <w:ind w:firstLine="720"/>
        <w:jc w:val="both"/>
        <w:rPr>
          <w:sz w:val="24"/>
          <w:szCs w:val="24"/>
        </w:rPr>
      </w:pPr>
      <w:r w:rsidRPr="00CF0AED">
        <w:rPr>
          <w:sz w:val="24"/>
          <w:szCs w:val="24"/>
        </w:rPr>
        <w:t>Концентрация финансовых ресурсов на строящиеся объекты позволит завершить строительство в максимально короткие сроки, обеспечив эффективное и рациональное использование бюджетных средств.</w:t>
      </w:r>
    </w:p>
    <w:p w:rsidR="00BF54C5" w:rsidRPr="00CF0AED" w:rsidRDefault="00BF54C5" w:rsidP="00BF54C5">
      <w:pPr>
        <w:ind w:firstLine="720"/>
        <w:jc w:val="both"/>
        <w:rPr>
          <w:sz w:val="24"/>
          <w:szCs w:val="24"/>
        </w:rPr>
      </w:pPr>
      <w:r w:rsidRPr="00CF0AED">
        <w:rPr>
          <w:sz w:val="24"/>
          <w:szCs w:val="24"/>
        </w:rPr>
        <w:t>Главными условиями формирования основных мероприятий являются: социальная значимость объектов и завершение строительства объектов, имеющих высокую степень готовности.</w:t>
      </w:r>
    </w:p>
    <w:p w:rsidR="00BF54C5" w:rsidRPr="00CF0AED" w:rsidRDefault="00BF54C5" w:rsidP="00BF54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Подпрограмма строительства объектов городского хозяйства предусматривает обеспечение население муниципального образования «</w:t>
      </w:r>
      <w:proofErr w:type="spellStart"/>
      <w:r w:rsidRPr="00CF0AED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CF0AED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  <w:r w:rsidRPr="00CF0AED">
        <w:rPr>
          <w:rFonts w:ascii="Times New Roman" w:hAnsi="Times New Roman" w:cs="Times New Roman"/>
          <w:spacing w:val="-3"/>
          <w:sz w:val="24"/>
          <w:szCs w:val="24"/>
        </w:rPr>
        <w:t>носи</w:t>
      </w:r>
      <w:r>
        <w:rPr>
          <w:rFonts w:ascii="Times New Roman" w:hAnsi="Times New Roman" w:cs="Times New Roman"/>
          <w:spacing w:val="-3"/>
          <w:sz w:val="24"/>
          <w:szCs w:val="24"/>
        </w:rPr>
        <w:t>т долговременный характер – 2016</w:t>
      </w:r>
      <w:r w:rsidRPr="00CF0AED">
        <w:rPr>
          <w:rFonts w:ascii="Times New Roman" w:hAnsi="Times New Roman" w:cs="Times New Roman"/>
          <w:spacing w:val="-3"/>
          <w:sz w:val="24"/>
          <w:szCs w:val="24"/>
        </w:rPr>
        <w:t>-2020гг.»</w:t>
      </w:r>
    </w:p>
    <w:p w:rsidR="00BF54C5" w:rsidRPr="00CF0AED" w:rsidRDefault="00BF54C5" w:rsidP="00BF54C5">
      <w:pPr>
        <w:spacing w:after="120"/>
        <w:ind w:firstLine="709"/>
        <w:jc w:val="both"/>
        <w:rPr>
          <w:sz w:val="24"/>
          <w:szCs w:val="24"/>
        </w:rPr>
      </w:pPr>
    </w:p>
    <w:p w:rsidR="00BF54C5" w:rsidRPr="00CF0AED" w:rsidRDefault="00BF54C5" w:rsidP="00BF54C5">
      <w:pPr>
        <w:spacing w:before="240" w:after="120"/>
        <w:ind w:left="720" w:hanging="720"/>
        <w:jc w:val="center"/>
        <w:rPr>
          <w:b/>
          <w:bCs/>
          <w:sz w:val="24"/>
          <w:szCs w:val="24"/>
        </w:rPr>
      </w:pPr>
      <w:r w:rsidRPr="00CF0AED">
        <w:rPr>
          <w:b/>
          <w:bCs/>
          <w:sz w:val="24"/>
          <w:szCs w:val="24"/>
          <w:lang w:val="en-US"/>
        </w:rPr>
        <w:t>II</w:t>
      </w:r>
      <w:r w:rsidRPr="00CF0AED">
        <w:rPr>
          <w:b/>
          <w:bCs/>
          <w:sz w:val="24"/>
          <w:szCs w:val="24"/>
        </w:rPr>
        <w:t>. Цели и задачи муниципальной подпрограммы</w:t>
      </w:r>
    </w:p>
    <w:p w:rsidR="00BF54C5" w:rsidRPr="00CF0AED" w:rsidRDefault="00BF54C5" w:rsidP="00BF54C5">
      <w:pPr>
        <w:shd w:val="clear" w:color="auto" w:fill="FFFFFF"/>
        <w:spacing w:before="120" w:after="120"/>
        <w:ind w:firstLine="556"/>
        <w:jc w:val="both"/>
        <w:outlineLvl w:val="0"/>
        <w:rPr>
          <w:b/>
          <w:i/>
          <w:sz w:val="24"/>
          <w:szCs w:val="24"/>
          <w:u w:val="single"/>
        </w:rPr>
      </w:pPr>
      <w:r w:rsidRPr="00CF0AED">
        <w:rPr>
          <w:b/>
          <w:i/>
          <w:sz w:val="24"/>
          <w:szCs w:val="24"/>
          <w:u w:val="single"/>
        </w:rPr>
        <w:t>Цели Подпрограммы:</w:t>
      </w:r>
    </w:p>
    <w:p w:rsidR="00BF54C5" w:rsidRPr="00CF0AED" w:rsidRDefault="00BF54C5" w:rsidP="00BF54C5">
      <w:pPr>
        <w:numPr>
          <w:ilvl w:val="0"/>
          <w:numId w:val="31"/>
        </w:numPr>
        <w:shd w:val="clear" w:color="auto" w:fill="FFFFFF"/>
        <w:tabs>
          <w:tab w:val="left" w:pos="1134"/>
          <w:tab w:val="num" w:pos="1276"/>
        </w:tabs>
        <w:ind w:left="0" w:firstLine="142"/>
        <w:jc w:val="both"/>
        <w:outlineLvl w:val="0"/>
        <w:rPr>
          <w:sz w:val="24"/>
          <w:szCs w:val="24"/>
        </w:rPr>
      </w:pPr>
      <w:r w:rsidRPr="00CF0AED">
        <w:rPr>
          <w:sz w:val="24"/>
          <w:szCs w:val="24"/>
        </w:rPr>
        <w:t>повышение качества и уровня жизни населения при помощи формирования современной инфраструктуры;</w:t>
      </w:r>
    </w:p>
    <w:p w:rsidR="00BF54C5" w:rsidRPr="00CF0AED" w:rsidRDefault="00BF54C5" w:rsidP="00BF54C5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0" w:firstLine="142"/>
        <w:jc w:val="both"/>
        <w:outlineLvl w:val="0"/>
        <w:rPr>
          <w:sz w:val="24"/>
          <w:szCs w:val="24"/>
        </w:rPr>
      </w:pPr>
      <w:r w:rsidRPr="00CF0AED">
        <w:rPr>
          <w:spacing w:val="-2"/>
          <w:sz w:val="24"/>
          <w:szCs w:val="24"/>
        </w:rPr>
        <w:t xml:space="preserve">обеспечение системного </w:t>
      </w:r>
      <w:proofErr w:type="gramStart"/>
      <w:r w:rsidRPr="00CF0AED">
        <w:rPr>
          <w:spacing w:val="-2"/>
          <w:sz w:val="24"/>
          <w:szCs w:val="24"/>
        </w:rPr>
        <w:t>подхода</w:t>
      </w:r>
      <w:proofErr w:type="gramEnd"/>
      <w:r w:rsidRPr="00CF0AED">
        <w:rPr>
          <w:spacing w:val="-2"/>
          <w:sz w:val="24"/>
          <w:szCs w:val="24"/>
        </w:rPr>
        <w:t xml:space="preserve"> к планированию бюджетных инвестиций </w:t>
      </w:r>
      <w:r w:rsidRPr="00CF0AED">
        <w:rPr>
          <w:sz w:val="24"/>
          <w:szCs w:val="24"/>
        </w:rPr>
        <w:t>исходя из функциональной направленности инвестиционных расходов.</w:t>
      </w:r>
    </w:p>
    <w:p w:rsidR="00BF54C5" w:rsidRPr="00CF0AED" w:rsidRDefault="00BF54C5" w:rsidP="00BF54C5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CF0AED">
        <w:rPr>
          <w:b/>
          <w:i/>
          <w:sz w:val="24"/>
          <w:szCs w:val="24"/>
          <w:u w:val="single"/>
        </w:rPr>
        <w:t xml:space="preserve">Задачи </w:t>
      </w:r>
      <w:proofErr w:type="spellStart"/>
      <w:r w:rsidRPr="00CF0AED">
        <w:rPr>
          <w:b/>
          <w:i/>
          <w:sz w:val="24"/>
          <w:szCs w:val="24"/>
          <w:u w:val="single"/>
        </w:rPr>
        <w:t>Подрограммы</w:t>
      </w:r>
      <w:proofErr w:type="spellEnd"/>
      <w:r w:rsidRPr="00CF0AED">
        <w:rPr>
          <w:b/>
          <w:i/>
          <w:sz w:val="24"/>
          <w:szCs w:val="24"/>
          <w:u w:val="single"/>
        </w:rPr>
        <w:t>:</w:t>
      </w:r>
    </w:p>
    <w:p w:rsidR="00BF54C5" w:rsidRPr="00CF0AED" w:rsidRDefault="00BF54C5" w:rsidP="00BF54C5">
      <w:pPr>
        <w:numPr>
          <w:ilvl w:val="0"/>
          <w:numId w:val="32"/>
        </w:numPr>
        <w:ind w:left="0" w:firstLine="142"/>
        <w:jc w:val="both"/>
        <w:rPr>
          <w:sz w:val="24"/>
          <w:szCs w:val="24"/>
        </w:rPr>
      </w:pPr>
      <w:r w:rsidRPr="00CF0AED">
        <w:rPr>
          <w:sz w:val="24"/>
          <w:szCs w:val="24"/>
        </w:rPr>
        <w:t>проведение мероприятий по улучшению инфраструктуры города;</w:t>
      </w:r>
    </w:p>
    <w:p w:rsidR="00BF54C5" w:rsidRPr="00CF0AED" w:rsidRDefault="00BF54C5" w:rsidP="00BF54C5">
      <w:pPr>
        <w:spacing w:before="240" w:after="120"/>
        <w:jc w:val="center"/>
        <w:rPr>
          <w:b/>
          <w:bCs/>
          <w:sz w:val="24"/>
          <w:szCs w:val="24"/>
        </w:rPr>
      </w:pPr>
      <w:r w:rsidRPr="00CF0AED">
        <w:rPr>
          <w:b/>
          <w:bCs/>
          <w:sz w:val="24"/>
          <w:szCs w:val="24"/>
          <w:lang w:val="en-US"/>
        </w:rPr>
        <w:t>III</w:t>
      </w:r>
      <w:r w:rsidRPr="00CF0AED">
        <w:rPr>
          <w:b/>
          <w:bCs/>
          <w:sz w:val="24"/>
          <w:szCs w:val="24"/>
        </w:rPr>
        <w:t>. Сроки реализации муниципальной подпрограммы</w:t>
      </w:r>
    </w:p>
    <w:p w:rsidR="00BF54C5" w:rsidRPr="00CF0AED" w:rsidRDefault="00BF54C5" w:rsidP="00BF54C5">
      <w:pPr>
        <w:shd w:val="clear" w:color="auto" w:fill="FFFFFF"/>
        <w:tabs>
          <w:tab w:val="left" w:pos="970"/>
        </w:tabs>
        <w:ind w:firstLine="527"/>
        <w:jc w:val="both"/>
        <w:rPr>
          <w:spacing w:val="-2"/>
          <w:sz w:val="24"/>
          <w:szCs w:val="24"/>
        </w:rPr>
      </w:pPr>
      <w:r w:rsidRPr="00CF0AED">
        <w:rPr>
          <w:spacing w:val="-2"/>
          <w:sz w:val="24"/>
          <w:szCs w:val="24"/>
        </w:rPr>
        <w:t>В целях реализации подпрограммы, после ее утверждения, Комитет финансов направляет  КУ ЖКХ уведомления о лимитах бюджетных обязательств на текущий финансовый год и плановые периоды.</w:t>
      </w:r>
    </w:p>
    <w:p w:rsidR="00BF54C5" w:rsidRPr="00CF0AED" w:rsidRDefault="00BF54C5" w:rsidP="00BF54C5">
      <w:pPr>
        <w:ind w:firstLine="567"/>
        <w:jc w:val="both"/>
        <w:rPr>
          <w:sz w:val="24"/>
          <w:szCs w:val="24"/>
        </w:rPr>
      </w:pPr>
      <w:r w:rsidRPr="00CF0AED">
        <w:rPr>
          <w:sz w:val="24"/>
          <w:szCs w:val="24"/>
        </w:rPr>
        <w:t xml:space="preserve">Организация муниципальным заказчиком аукционов </w:t>
      </w:r>
      <w:r w:rsidRPr="00CF0AED">
        <w:rPr>
          <w:spacing w:val="-2"/>
          <w:sz w:val="24"/>
          <w:szCs w:val="24"/>
        </w:rPr>
        <w:t xml:space="preserve">и конкурсов на право заключения муниципальных контрактов на выполнение </w:t>
      </w:r>
      <w:r w:rsidRPr="00CF0AED">
        <w:rPr>
          <w:spacing w:val="-1"/>
          <w:sz w:val="24"/>
          <w:szCs w:val="24"/>
        </w:rPr>
        <w:t xml:space="preserve">работ и оказание услуг в строительстве осуществляется в соответствии с законодательством </w:t>
      </w:r>
      <w:r w:rsidRPr="00CF0AED">
        <w:rPr>
          <w:sz w:val="24"/>
          <w:szCs w:val="24"/>
        </w:rPr>
        <w:t>Российской Федерации и законодательством Ленинградской области, и проводится после утверждения адресной программы.</w:t>
      </w:r>
    </w:p>
    <w:p w:rsidR="00BF54C5" w:rsidRPr="00CF0AED" w:rsidRDefault="00BF54C5" w:rsidP="00BF54C5">
      <w:pPr>
        <w:ind w:firstLine="567"/>
        <w:jc w:val="both"/>
        <w:rPr>
          <w:sz w:val="24"/>
          <w:szCs w:val="24"/>
        </w:rPr>
      </w:pPr>
      <w:r w:rsidRPr="00CF0AED">
        <w:rPr>
          <w:sz w:val="24"/>
          <w:szCs w:val="24"/>
        </w:rPr>
        <w:t>Срок реализации подп</w:t>
      </w:r>
      <w:r>
        <w:rPr>
          <w:sz w:val="24"/>
          <w:szCs w:val="24"/>
        </w:rPr>
        <w:t>рограммы: 2016</w:t>
      </w:r>
      <w:r w:rsidRPr="00CF0AED">
        <w:rPr>
          <w:sz w:val="24"/>
          <w:szCs w:val="24"/>
        </w:rPr>
        <w:t>-2020 годы.</w:t>
      </w:r>
    </w:p>
    <w:p w:rsidR="00BF54C5" w:rsidRPr="00CF0AED" w:rsidRDefault="00BF54C5" w:rsidP="00BF54C5">
      <w:pPr>
        <w:ind w:firstLine="567"/>
        <w:jc w:val="both"/>
        <w:rPr>
          <w:b/>
          <w:bCs/>
          <w:sz w:val="24"/>
          <w:szCs w:val="24"/>
        </w:rPr>
      </w:pPr>
    </w:p>
    <w:p w:rsidR="00BF54C5" w:rsidRPr="00CF0AED" w:rsidRDefault="00BF54C5" w:rsidP="00BF54C5">
      <w:pPr>
        <w:tabs>
          <w:tab w:val="left" w:pos="900"/>
        </w:tabs>
        <w:spacing w:before="240" w:after="120"/>
        <w:jc w:val="center"/>
        <w:rPr>
          <w:b/>
          <w:bCs/>
          <w:sz w:val="24"/>
          <w:szCs w:val="24"/>
        </w:rPr>
      </w:pPr>
      <w:r w:rsidRPr="00CF0AED">
        <w:rPr>
          <w:b/>
          <w:bCs/>
          <w:sz w:val="24"/>
          <w:szCs w:val="24"/>
          <w:lang w:val="en-US"/>
        </w:rPr>
        <w:t>IV</w:t>
      </w:r>
      <w:r w:rsidRPr="00CF0AED">
        <w:rPr>
          <w:b/>
          <w:bCs/>
          <w:sz w:val="24"/>
          <w:szCs w:val="24"/>
        </w:rPr>
        <w:t>. Прогноз результатов реализации муниципальной подпрограммы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lastRenderedPageBreak/>
        <w:t>Повышение уровня газификации, путем строительства распределительного газопровода.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Увеличение объектов общественной инфраструктуры и объектов образования.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Улучшение состояния освещенности уличных и внутриквартальных участков города при выполнении необходимых мероприятий: проектирование, строительство и реконструкция сетей освещения (6 126 п.</w:t>
      </w:r>
      <w:proofErr w:type="gramStart"/>
      <w:r w:rsidRPr="00CF0AE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0AED">
        <w:rPr>
          <w:rFonts w:ascii="Times New Roman" w:hAnsi="Times New Roman" w:cs="Times New Roman"/>
          <w:sz w:val="24"/>
          <w:szCs w:val="24"/>
        </w:rPr>
        <w:t>.).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Развитие объектов физической культуры, путем строительства и реконструкции спортивных ядер.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Реализация объекта «Развитие инженерной и социальной инфраструктуры в районах массовой жилой застройки» путем строительства инженерно-транспортной инфраструктуры на земельных участках квартала ИЖС, предоставленных членам многодетных семей, молодым специалистам, членам молодых семей.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Проведения вышеуказанных работ будет осуществлено при наличии необходимой проектно-сметной документации, которая является неотъемлемой частью при строительстве объектов.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Реализация муниципальной подпрограммы будет осуществлена при полном освоении бюджетных ассигнований в объеме: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4C5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2016 год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117 865,343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- местный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F54C5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Pr="00A14B9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132 437,935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руб.- областной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- </w:t>
      </w:r>
      <w:r w:rsidRPr="00CF0AED">
        <w:rPr>
          <w:rFonts w:ascii="Times New Roman" w:hAnsi="Times New Roman" w:cs="Times New Roman"/>
          <w:sz w:val="24"/>
          <w:szCs w:val="24"/>
          <w:u w:val="single"/>
          <w:lang w:eastAsia="en-US"/>
        </w:rPr>
        <w:t>1 800,00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руб.- безвозмездная помощь.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2017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26 590,777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 - местный бюджет;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2018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50 051,379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 - местный бюджет;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2019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43 583,120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 - местный бюджет;</w:t>
      </w:r>
    </w:p>
    <w:p w:rsidR="00BF54C5" w:rsidRDefault="00BF54C5" w:rsidP="00BF54C5">
      <w:pPr>
        <w:tabs>
          <w:tab w:val="left" w:pos="900"/>
        </w:tabs>
        <w:spacing w:after="120"/>
        <w:rPr>
          <w:sz w:val="24"/>
          <w:szCs w:val="24"/>
          <w:lang w:eastAsia="en-US"/>
        </w:rPr>
      </w:pPr>
      <w:r w:rsidRPr="00CF0AED">
        <w:rPr>
          <w:b/>
          <w:i/>
          <w:sz w:val="24"/>
          <w:szCs w:val="24"/>
          <w:lang w:eastAsia="en-US"/>
        </w:rPr>
        <w:t xml:space="preserve">2020 год - – </w:t>
      </w:r>
      <w:r>
        <w:rPr>
          <w:sz w:val="24"/>
          <w:szCs w:val="24"/>
          <w:u w:val="single"/>
          <w:lang w:eastAsia="en-US"/>
        </w:rPr>
        <w:t>43 583,120</w:t>
      </w:r>
      <w:r w:rsidRPr="00CF0AED">
        <w:rPr>
          <w:sz w:val="24"/>
          <w:szCs w:val="24"/>
          <w:lang w:eastAsia="en-US"/>
        </w:rPr>
        <w:t xml:space="preserve"> тыс. руб. - местный бюджет.</w:t>
      </w:r>
    </w:p>
    <w:p w:rsidR="00BF54C5" w:rsidRPr="00CF0AED" w:rsidRDefault="00BF54C5" w:rsidP="00BF54C5">
      <w:pPr>
        <w:tabs>
          <w:tab w:val="left" w:pos="900"/>
        </w:tabs>
        <w:spacing w:before="24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CF0AED">
        <w:rPr>
          <w:b/>
          <w:bCs/>
          <w:sz w:val="24"/>
          <w:szCs w:val="24"/>
          <w:lang w:val="en-US"/>
        </w:rPr>
        <w:t>V</w:t>
      </w:r>
      <w:r w:rsidRPr="00CF0AED">
        <w:rPr>
          <w:b/>
          <w:bCs/>
          <w:sz w:val="24"/>
          <w:szCs w:val="24"/>
        </w:rPr>
        <w:t>. Целевые показатели (индикаторы) муниципальной подпрограммы</w:t>
      </w:r>
    </w:p>
    <w:p w:rsidR="00BF54C5" w:rsidRPr="00CF0AED" w:rsidRDefault="00BF54C5" w:rsidP="00BF54C5">
      <w:pPr>
        <w:pStyle w:val="ConsPlusCell"/>
        <w:numPr>
          <w:ilvl w:val="0"/>
          <w:numId w:val="3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Процент освоения выделенных средств на строительство объектов коммунального хозяйства: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- 2016г. – 100%; - 2018г .- 100%; 2019г. – 100%; 2020г. – 100%</w:t>
      </w:r>
    </w:p>
    <w:p w:rsidR="00BF54C5" w:rsidRPr="00CF0AED" w:rsidRDefault="00BF54C5" w:rsidP="00BF54C5">
      <w:pPr>
        <w:pStyle w:val="ConsPlusCell"/>
        <w:numPr>
          <w:ilvl w:val="0"/>
          <w:numId w:val="3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Процент освоения выделенных средств на строительство объектов благоустройства: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- 2016г. – 100%; 2017г. - 100%; 2018г .- 100%; 2019г. – 100%; 2020г. – 100%</w:t>
      </w:r>
    </w:p>
    <w:p w:rsidR="00BF54C5" w:rsidRPr="00CF0AED" w:rsidRDefault="00BF54C5" w:rsidP="00BF54C5">
      <w:pPr>
        <w:pStyle w:val="ConsPlusCell"/>
        <w:numPr>
          <w:ilvl w:val="0"/>
          <w:numId w:val="3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Процент освоения выделенных средств на строительство объектов образования: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 2018-100%; 2019г. – 100%; 2020г. – 100%</w:t>
      </w:r>
    </w:p>
    <w:p w:rsidR="00BF54C5" w:rsidRPr="00CF0AED" w:rsidRDefault="00BF54C5" w:rsidP="00BF54C5">
      <w:pPr>
        <w:pStyle w:val="ConsPlusCell"/>
        <w:numPr>
          <w:ilvl w:val="0"/>
          <w:numId w:val="34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Разработка проектной документации на строительство объектов городского хозяйства: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- 2016г. – 2 работы; 2017г.- 3 работы; 2018г. – 3 работы; 2019г.- 4 работы; 2020г. – 3 работы.</w:t>
      </w:r>
    </w:p>
    <w:p w:rsidR="00BF54C5" w:rsidRPr="00CF0AED" w:rsidRDefault="00BF54C5" w:rsidP="00BF54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5) Процент выполнения подпрограммы по строительству и реконструкции сетей уличного освещения: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- 2016г. – 100% (от протяженности в целом).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- 2018г. – 100%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- 2019г. – 100%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- 2020г. - 100%</w:t>
      </w:r>
    </w:p>
    <w:p w:rsidR="00BF54C5" w:rsidRPr="00CF0AED" w:rsidRDefault="00BF54C5" w:rsidP="00BF54C5">
      <w:pPr>
        <w:pStyle w:val="ConsPlusCel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6) Процент освоения выделенных средств на строительство объектов дорожного хозяйства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- 2016г. – 100%; 2018г .- 100%; 2019г. – 100%; 2020г. – 100%</w:t>
      </w:r>
    </w:p>
    <w:p w:rsidR="00BF54C5" w:rsidRPr="00CF0AED" w:rsidRDefault="00BF54C5" w:rsidP="00BF54C5">
      <w:pPr>
        <w:pStyle w:val="ConsPlusCel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7) Процент освоения выделенных средств на строительство объектов культуры </w:t>
      </w:r>
    </w:p>
    <w:p w:rsidR="00BF54C5" w:rsidRPr="00CF0AED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- 2016г. – 100%; - 2017г. – 100%; 2018г .- 100%; 2019г. – 100%; 2020г. – 100%</w:t>
      </w:r>
    </w:p>
    <w:p w:rsidR="00BF54C5" w:rsidRPr="000C5FEE" w:rsidRDefault="00BF54C5" w:rsidP="00BF54C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FEE">
        <w:rPr>
          <w:rFonts w:ascii="Times New Roman" w:hAnsi="Times New Roman" w:cs="Times New Roman"/>
          <w:sz w:val="24"/>
          <w:szCs w:val="24"/>
        </w:rPr>
        <w:t>8) Процент освоения выделенных средств по строительству инженерной и транспортной инфраструктуры на земельных участках, предоставленных членам многодетных семей, молодым специалистам, членам молодых семей:</w:t>
      </w:r>
    </w:p>
    <w:p w:rsidR="00BF54C5" w:rsidRPr="000C5FEE" w:rsidRDefault="00BF54C5" w:rsidP="00BF54C5">
      <w:pPr>
        <w:tabs>
          <w:tab w:val="left" w:pos="900"/>
        </w:tabs>
        <w:spacing w:before="240" w:after="120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</w:t>
      </w:r>
      <w:r w:rsidRPr="000C5FEE">
        <w:rPr>
          <w:sz w:val="24"/>
          <w:szCs w:val="24"/>
        </w:rPr>
        <w:t>2016г.- 100%; 2017г.- 100%</w:t>
      </w:r>
    </w:p>
    <w:p w:rsidR="00BF54C5" w:rsidRPr="00CF0AED" w:rsidRDefault="00BF54C5" w:rsidP="00BF54C5">
      <w:pPr>
        <w:tabs>
          <w:tab w:val="left" w:pos="900"/>
        </w:tabs>
        <w:spacing w:before="240" w:after="120"/>
        <w:jc w:val="center"/>
        <w:rPr>
          <w:b/>
          <w:bCs/>
          <w:sz w:val="24"/>
          <w:szCs w:val="24"/>
        </w:rPr>
      </w:pPr>
      <w:r w:rsidRPr="00CF0AED">
        <w:rPr>
          <w:b/>
          <w:bCs/>
          <w:sz w:val="24"/>
          <w:szCs w:val="24"/>
          <w:lang w:val="en-US"/>
        </w:rPr>
        <w:t>VI</w:t>
      </w:r>
      <w:r w:rsidRPr="00CF0AED">
        <w:rPr>
          <w:b/>
          <w:bCs/>
          <w:sz w:val="24"/>
          <w:szCs w:val="24"/>
        </w:rPr>
        <w:t>. Перечень основных мероприятий</w:t>
      </w:r>
    </w:p>
    <w:p w:rsidR="00BF54C5" w:rsidRPr="00CF0AED" w:rsidRDefault="00BF54C5" w:rsidP="00BF54C5">
      <w:pPr>
        <w:tabs>
          <w:tab w:val="left" w:pos="900"/>
        </w:tabs>
        <w:spacing w:after="120"/>
        <w:ind w:firstLine="709"/>
        <w:jc w:val="both"/>
        <w:rPr>
          <w:bCs/>
          <w:sz w:val="24"/>
          <w:szCs w:val="24"/>
        </w:rPr>
      </w:pPr>
      <w:r w:rsidRPr="00CF0AED">
        <w:rPr>
          <w:bCs/>
          <w:sz w:val="24"/>
          <w:szCs w:val="24"/>
        </w:rPr>
        <w:t xml:space="preserve">Подпрограмма </w:t>
      </w:r>
      <w:r w:rsidRPr="00CF0AED">
        <w:rPr>
          <w:sz w:val="24"/>
          <w:szCs w:val="24"/>
        </w:rPr>
        <w:t>« Строительство объектов городского хозяйства «</w:t>
      </w:r>
      <w:proofErr w:type="spellStart"/>
      <w:r w:rsidRPr="00CF0AED">
        <w:rPr>
          <w:sz w:val="24"/>
          <w:szCs w:val="24"/>
        </w:rPr>
        <w:t>Сосновоборский</w:t>
      </w:r>
      <w:proofErr w:type="spellEnd"/>
      <w:r w:rsidRPr="00CF0AED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на 2016</w:t>
      </w:r>
      <w:r w:rsidRPr="00CF0AED">
        <w:rPr>
          <w:sz w:val="24"/>
          <w:szCs w:val="24"/>
        </w:rPr>
        <w:t>-2020 годы» включает в себя следующие основные мероприятия: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коммунального хозяйства;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благоустройства;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образования;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Разработка проектной документации на строительство объектов городского хозяйства;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и реконструкция сетей уличного освещения;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дорожного хозяйства.</w:t>
      </w:r>
    </w:p>
    <w:p w:rsidR="00BF54C5" w:rsidRPr="00CF0AED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культуры.</w:t>
      </w:r>
    </w:p>
    <w:p w:rsidR="00BF54C5" w:rsidRDefault="00BF54C5" w:rsidP="00BF54C5">
      <w:pPr>
        <w:pStyle w:val="ConsPlusCell"/>
        <w:numPr>
          <w:ilvl w:val="0"/>
          <w:numId w:val="33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Проектные работы.</w:t>
      </w:r>
    </w:p>
    <w:p w:rsidR="00BF54C5" w:rsidRPr="00CF0AED" w:rsidRDefault="00BF54C5" w:rsidP="00BF54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54C5" w:rsidRPr="00CF0AED" w:rsidRDefault="00BF54C5" w:rsidP="00BF54C5">
      <w:pPr>
        <w:tabs>
          <w:tab w:val="left" w:pos="900"/>
        </w:tabs>
        <w:spacing w:before="240" w:after="120"/>
        <w:jc w:val="center"/>
        <w:rPr>
          <w:b/>
          <w:bCs/>
          <w:sz w:val="24"/>
          <w:szCs w:val="24"/>
        </w:rPr>
      </w:pPr>
      <w:r w:rsidRPr="00CF0AED">
        <w:rPr>
          <w:b/>
          <w:bCs/>
          <w:sz w:val="24"/>
          <w:szCs w:val="24"/>
          <w:lang w:val="en-US"/>
        </w:rPr>
        <w:t>VII</w:t>
      </w:r>
      <w:r w:rsidRPr="00CF0AED">
        <w:rPr>
          <w:b/>
          <w:bCs/>
          <w:sz w:val="24"/>
          <w:szCs w:val="24"/>
        </w:rPr>
        <w:t>. Ресурсное (финансовое) обеспечение подпрограммы</w:t>
      </w:r>
    </w:p>
    <w:p w:rsidR="00BF54C5" w:rsidRPr="00CF0AED" w:rsidRDefault="00BF54C5" w:rsidP="00BF54C5">
      <w:pPr>
        <w:ind w:firstLine="709"/>
        <w:jc w:val="both"/>
        <w:rPr>
          <w:sz w:val="24"/>
          <w:szCs w:val="24"/>
        </w:rPr>
      </w:pPr>
      <w:r w:rsidRPr="00CF0AED">
        <w:rPr>
          <w:sz w:val="24"/>
          <w:szCs w:val="24"/>
        </w:rPr>
        <w:t>Ф</w:t>
      </w:r>
      <w:bookmarkStart w:id="10" w:name="YANDEX_132"/>
      <w:bookmarkEnd w:id="10"/>
      <w:r w:rsidRPr="00CF0AED">
        <w:rPr>
          <w:sz w:val="24"/>
          <w:szCs w:val="24"/>
        </w:rPr>
        <w:t xml:space="preserve">инансирование объектов </w:t>
      </w:r>
      <w:bookmarkStart w:id="11" w:name="YANDEX_133"/>
      <w:bookmarkEnd w:id="11"/>
      <w:r w:rsidRPr="00CF0AED">
        <w:rPr>
          <w:sz w:val="24"/>
          <w:szCs w:val="24"/>
        </w:rPr>
        <w:t>капитального</w:t>
      </w:r>
      <w:bookmarkStart w:id="12" w:name="YANDEX_134"/>
      <w:bookmarkEnd w:id="12"/>
      <w:r w:rsidRPr="00CF0AED">
        <w:rPr>
          <w:sz w:val="24"/>
          <w:szCs w:val="24"/>
        </w:rPr>
        <w:t xml:space="preserve"> строительства возможно за счет средств местного, областного и федерального бюджета, в том числе:</w:t>
      </w:r>
    </w:p>
    <w:p w:rsidR="00BF54C5" w:rsidRPr="00CF0AED" w:rsidRDefault="00BF54C5" w:rsidP="00BF54C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F54C5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2016 год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117 865,34346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 - местный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F54C5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A14B9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132 437,93457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руб.- областной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- </w:t>
      </w:r>
      <w:r w:rsidRPr="00CF0AED">
        <w:rPr>
          <w:rFonts w:ascii="Times New Roman" w:hAnsi="Times New Roman" w:cs="Times New Roman"/>
          <w:sz w:val="24"/>
          <w:szCs w:val="24"/>
          <w:u w:val="single"/>
          <w:lang w:eastAsia="en-US"/>
        </w:rPr>
        <w:t>1 800,00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руб.- безвозмездная помощь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54C5" w:rsidRPr="00CF0AED" w:rsidRDefault="00BF54C5" w:rsidP="00BF54C5">
      <w:pPr>
        <w:tabs>
          <w:tab w:val="left" w:pos="900"/>
        </w:tabs>
        <w:jc w:val="both"/>
        <w:rPr>
          <w:i/>
          <w:sz w:val="24"/>
          <w:szCs w:val="24"/>
        </w:rPr>
      </w:pPr>
      <w:r w:rsidRPr="00CF0AED">
        <w:rPr>
          <w:i/>
          <w:sz w:val="24"/>
          <w:szCs w:val="24"/>
        </w:rPr>
        <w:t>В разбивке по основным мероприятиям:</w:t>
      </w:r>
    </w:p>
    <w:p w:rsidR="00BF54C5" w:rsidRPr="00CF0AED" w:rsidRDefault="00BF54C5" w:rsidP="00BF54C5">
      <w:pPr>
        <w:tabs>
          <w:tab w:val="left" w:pos="900"/>
        </w:tabs>
        <w:jc w:val="both"/>
        <w:rPr>
          <w:i/>
          <w:sz w:val="24"/>
          <w:szCs w:val="24"/>
        </w:rPr>
      </w:pPr>
    </w:p>
    <w:p w:rsidR="00BF54C5" w:rsidRPr="00CF0AED" w:rsidRDefault="00BF54C5" w:rsidP="00BF54C5">
      <w:pPr>
        <w:pStyle w:val="ConsPlusCell"/>
        <w:numPr>
          <w:ilvl w:val="0"/>
          <w:numId w:val="35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Строительство объектов коммунального хозяйства: </w:t>
      </w:r>
    </w:p>
    <w:p w:rsidR="00BF54C5" w:rsidRPr="00CF0AED" w:rsidRDefault="00BF54C5" w:rsidP="00BF54C5">
      <w:pPr>
        <w:pStyle w:val="ConsPlusCel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- 43 299,11187 </w:t>
      </w:r>
      <w:r w:rsidRPr="00CF0AED">
        <w:rPr>
          <w:rFonts w:ascii="Times New Roman" w:hAnsi="Times New Roman" w:cs="Times New Roman"/>
          <w:sz w:val="24"/>
          <w:szCs w:val="24"/>
        </w:rPr>
        <w:t>тыс.– местный бюджет;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 44 876,000 </w:t>
      </w:r>
      <w:r w:rsidRPr="00CF0AED">
        <w:rPr>
          <w:rFonts w:ascii="Times New Roman" w:hAnsi="Times New Roman" w:cs="Times New Roman"/>
          <w:sz w:val="24"/>
          <w:szCs w:val="24"/>
        </w:rPr>
        <w:t>тыс. руб. – областной бюджет;</w:t>
      </w:r>
    </w:p>
    <w:p w:rsidR="00BF54C5" w:rsidRPr="00CF0AED" w:rsidRDefault="00BF54C5" w:rsidP="00BF54C5">
      <w:pPr>
        <w:pStyle w:val="ConsPlusCell"/>
        <w:numPr>
          <w:ilvl w:val="0"/>
          <w:numId w:val="35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благоустройства: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  – </w:t>
      </w:r>
      <w:r>
        <w:rPr>
          <w:rFonts w:ascii="Times New Roman" w:hAnsi="Times New Roman" w:cs="Times New Roman"/>
          <w:sz w:val="24"/>
          <w:szCs w:val="24"/>
          <w:u w:val="single"/>
        </w:rPr>
        <w:t>23 834,52035</w:t>
      </w:r>
      <w:r w:rsidRPr="00CF0AED">
        <w:rPr>
          <w:rFonts w:ascii="Times New Roman" w:hAnsi="Times New Roman" w:cs="Times New Roman"/>
          <w:sz w:val="24"/>
          <w:szCs w:val="24"/>
        </w:rPr>
        <w:t xml:space="preserve"> тыс. руб.- местный бюджет;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561AB">
        <w:rPr>
          <w:rFonts w:ascii="Times New Roman" w:hAnsi="Times New Roman" w:cs="Times New Roman"/>
          <w:sz w:val="24"/>
          <w:szCs w:val="24"/>
          <w:u w:val="single"/>
        </w:rPr>
        <w:t>768,71756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AED">
        <w:rPr>
          <w:rFonts w:ascii="Times New Roman" w:hAnsi="Times New Roman" w:cs="Times New Roman"/>
          <w:sz w:val="24"/>
          <w:szCs w:val="24"/>
        </w:rPr>
        <w:t>тыс. руб. – областной бюджет;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F4665C">
        <w:rPr>
          <w:rFonts w:ascii="Times New Roman" w:hAnsi="Times New Roman" w:cs="Times New Roman"/>
          <w:sz w:val="24"/>
          <w:szCs w:val="24"/>
          <w:u w:val="single"/>
          <w:lang w:eastAsia="en-US"/>
        </w:rPr>
        <w:t>1 800,000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F0AED">
        <w:rPr>
          <w:rFonts w:ascii="Times New Roman" w:hAnsi="Times New Roman" w:cs="Times New Roman"/>
          <w:sz w:val="24"/>
          <w:szCs w:val="24"/>
        </w:rPr>
        <w:t xml:space="preserve">тыс. руб.-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безвозмездная помощь</w:t>
      </w:r>
    </w:p>
    <w:p w:rsidR="00BF54C5" w:rsidRPr="00CF0AED" w:rsidRDefault="00BF54C5" w:rsidP="00BF54C5">
      <w:pPr>
        <w:pStyle w:val="ConsPlusCell"/>
        <w:numPr>
          <w:ilvl w:val="0"/>
          <w:numId w:val="35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образования: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AED">
        <w:rPr>
          <w:rFonts w:ascii="Times New Roman" w:hAnsi="Times New Roman" w:cs="Times New Roman"/>
          <w:sz w:val="24"/>
          <w:szCs w:val="24"/>
        </w:rPr>
        <w:t>–  тыс. руб.;</w:t>
      </w:r>
    </w:p>
    <w:p w:rsidR="00BF54C5" w:rsidRPr="00CF0AED" w:rsidRDefault="00BF54C5" w:rsidP="00BF54C5">
      <w:pPr>
        <w:pStyle w:val="ConsPlusCell"/>
        <w:numPr>
          <w:ilvl w:val="0"/>
          <w:numId w:val="35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Разработка проектной документации на строительство объектов городского хозяйства и строительство объектов городского хозяйства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AED">
        <w:rPr>
          <w:rFonts w:ascii="Times New Roman" w:hAnsi="Times New Roman" w:cs="Times New Roman"/>
          <w:sz w:val="24"/>
          <w:szCs w:val="24"/>
        </w:rPr>
        <w:t xml:space="preserve"> </w:t>
      </w:r>
      <w:r w:rsidRPr="00324E3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134, 75705</w:t>
      </w:r>
      <w:r w:rsidRPr="00CF0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AED">
        <w:rPr>
          <w:rFonts w:ascii="Times New Roman" w:hAnsi="Times New Roman" w:cs="Times New Roman"/>
          <w:sz w:val="24"/>
          <w:szCs w:val="24"/>
        </w:rPr>
        <w:t>тыс. руб.- местный бюджет;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E3D">
        <w:rPr>
          <w:rFonts w:ascii="Times New Roman" w:hAnsi="Times New Roman" w:cs="Times New Roman"/>
          <w:sz w:val="24"/>
          <w:szCs w:val="24"/>
          <w:u w:val="single"/>
        </w:rPr>
        <w:t>- 83 293,217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CF0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4E3D">
        <w:rPr>
          <w:rFonts w:ascii="Times New Roman" w:hAnsi="Times New Roman" w:cs="Times New Roman"/>
          <w:sz w:val="24"/>
          <w:szCs w:val="24"/>
        </w:rPr>
        <w:t>тыс. руб.- областной бюджет</w:t>
      </w:r>
      <w:r w:rsidRPr="00CF0AE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F54C5" w:rsidRPr="00CF0AED" w:rsidRDefault="00BF54C5" w:rsidP="00BF54C5">
      <w:pPr>
        <w:pStyle w:val="ConsPlusCel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и реконструкция сетей уличного освещения</w:t>
      </w:r>
    </w:p>
    <w:p w:rsidR="00BF54C5" w:rsidRPr="00CF0AED" w:rsidRDefault="00BF54C5" w:rsidP="00BF54C5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- 7 348,10535</w:t>
      </w:r>
      <w:r w:rsidRPr="00CF0AED">
        <w:rPr>
          <w:rFonts w:ascii="Times New Roman" w:hAnsi="Times New Roman" w:cs="Times New Roman"/>
          <w:sz w:val="24"/>
          <w:szCs w:val="24"/>
        </w:rPr>
        <w:t xml:space="preserve">  тыс. руб.- местный бюджет;</w:t>
      </w:r>
    </w:p>
    <w:p w:rsidR="00BF54C5" w:rsidRPr="00CF0AED" w:rsidRDefault="00BF54C5" w:rsidP="00BF54C5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тыс. руб.- областной бюджет;</w:t>
      </w:r>
    </w:p>
    <w:p w:rsidR="00BF54C5" w:rsidRPr="00CF0AED" w:rsidRDefault="00BF54C5" w:rsidP="00BF54C5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0AED">
        <w:rPr>
          <w:rFonts w:ascii="Times New Roman" w:hAnsi="Times New Roman" w:cs="Times New Roman"/>
          <w:sz w:val="24"/>
          <w:szCs w:val="24"/>
        </w:rPr>
        <w:t xml:space="preserve">)      Строительство объектов дорожного хозяйства 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0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43 248,84884</w:t>
      </w:r>
      <w:r w:rsidRPr="00CF0AED">
        <w:rPr>
          <w:rFonts w:ascii="Times New Roman" w:hAnsi="Times New Roman" w:cs="Times New Roman"/>
          <w:sz w:val="24"/>
          <w:szCs w:val="24"/>
        </w:rPr>
        <w:t xml:space="preserve"> тыс. руб. – местный бюджет;</w:t>
      </w:r>
    </w:p>
    <w:p w:rsidR="00BF54C5" w:rsidRPr="00CF0AED" w:rsidRDefault="00BF54C5" w:rsidP="00BF54C5">
      <w:pPr>
        <w:pStyle w:val="ConsPlusCel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 xml:space="preserve">        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532">
        <w:rPr>
          <w:rFonts w:ascii="Times New Roman" w:hAnsi="Times New Roman" w:cs="Times New Roman"/>
          <w:sz w:val="24"/>
          <w:szCs w:val="24"/>
          <w:u w:val="single"/>
        </w:rPr>
        <w:t>3 500,000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AED">
        <w:rPr>
          <w:rFonts w:ascii="Times New Roman" w:hAnsi="Times New Roman" w:cs="Times New Roman"/>
          <w:sz w:val="24"/>
          <w:szCs w:val="24"/>
        </w:rPr>
        <w:t>тыс. руб.- областной бюджет;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54C5" w:rsidRPr="00CF0AED" w:rsidRDefault="00BF54C5" w:rsidP="00BF54C5">
      <w:pPr>
        <w:pStyle w:val="ConsPlusCel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Строительство объектов культуры:</w:t>
      </w:r>
    </w:p>
    <w:p w:rsidR="00BF54C5" w:rsidRPr="00CF0AED" w:rsidRDefault="00BF54C5" w:rsidP="00BF54C5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–  тыс. руб. местный бюджет;</w:t>
      </w:r>
    </w:p>
    <w:p w:rsidR="00BF54C5" w:rsidRPr="00CF0AED" w:rsidRDefault="00BF54C5" w:rsidP="00BF54C5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-   тыс. руб.- областной бюджет;</w:t>
      </w:r>
    </w:p>
    <w:p w:rsidR="00BF54C5" w:rsidRPr="00CF0AED" w:rsidRDefault="00BF54C5" w:rsidP="00BF54C5">
      <w:pPr>
        <w:pStyle w:val="ConsPlusCel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2017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26 590,777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 - местный бюджет;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2018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50 051,379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 - местный бюджет;</w:t>
      </w:r>
    </w:p>
    <w:p w:rsidR="00BF54C5" w:rsidRPr="00CF0AED" w:rsidRDefault="00BF54C5" w:rsidP="00BF54C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0AED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2019 год –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43 583,120 </w:t>
      </w:r>
      <w:r w:rsidRPr="00CF0AED">
        <w:rPr>
          <w:rFonts w:ascii="Times New Roman" w:hAnsi="Times New Roman" w:cs="Times New Roman"/>
          <w:sz w:val="24"/>
          <w:szCs w:val="24"/>
          <w:lang w:eastAsia="en-US"/>
        </w:rPr>
        <w:t>тыс. руб. - местный бюджет;</w:t>
      </w:r>
    </w:p>
    <w:p w:rsidR="00BF54C5" w:rsidRDefault="00BF54C5" w:rsidP="00BF54C5">
      <w:pPr>
        <w:tabs>
          <w:tab w:val="left" w:pos="900"/>
        </w:tabs>
        <w:spacing w:after="120"/>
        <w:rPr>
          <w:sz w:val="24"/>
          <w:szCs w:val="24"/>
          <w:lang w:eastAsia="en-US"/>
        </w:rPr>
      </w:pPr>
      <w:r w:rsidRPr="00CF0AED">
        <w:rPr>
          <w:b/>
          <w:i/>
          <w:sz w:val="24"/>
          <w:szCs w:val="24"/>
          <w:lang w:eastAsia="en-US"/>
        </w:rPr>
        <w:t xml:space="preserve">2020 год - – </w:t>
      </w:r>
      <w:r>
        <w:rPr>
          <w:sz w:val="24"/>
          <w:szCs w:val="24"/>
          <w:u w:val="single"/>
          <w:lang w:eastAsia="en-US"/>
        </w:rPr>
        <w:t>43 583,120</w:t>
      </w:r>
      <w:r w:rsidRPr="00CF0AED">
        <w:rPr>
          <w:sz w:val="24"/>
          <w:szCs w:val="24"/>
          <w:lang w:eastAsia="en-US"/>
        </w:rPr>
        <w:t xml:space="preserve"> тыс. руб. - местный бюджет.</w:t>
      </w:r>
    </w:p>
    <w:p w:rsidR="00BF54C5" w:rsidRPr="00CF0AED" w:rsidRDefault="00BF54C5" w:rsidP="00BF54C5">
      <w:pPr>
        <w:tabs>
          <w:tab w:val="left" w:pos="900"/>
        </w:tabs>
        <w:spacing w:before="240" w:after="120"/>
        <w:jc w:val="center"/>
        <w:rPr>
          <w:b/>
          <w:bCs/>
          <w:sz w:val="24"/>
          <w:szCs w:val="24"/>
        </w:rPr>
      </w:pPr>
      <w:r w:rsidRPr="00CF0AED">
        <w:rPr>
          <w:b/>
          <w:bCs/>
          <w:sz w:val="24"/>
          <w:szCs w:val="24"/>
          <w:lang w:val="en-US"/>
        </w:rPr>
        <w:lastRenderedPageBreak/>
        <w:t>VIII</w:t>
      </w:r>
      <w:r w:rsidRPr="00CF0AED">
        <w:rPr>
          <w:b/>
          <w:bCs/>
          <w:sz w:val="24"/>
          <w:szCs w:val="24"/>
        </w:rPr>
        <w:t>. Методика оценки эффективности муниципальной подпрограммы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Оценка эффективности и социально-экономических последствий реализации подпрограммы будет производиться на основе системы целевых показателей (индикаторов), которые представляют собой процент освоения средств и выполнение плана реализации. Анализ целевых показателей обеспечит мониторинг реализации муниципальной подпрограммы за отчетный период с целью уточнения или корректировки поставленных задач и проводимых мероприятий.</w:t>
      </w:r>
    </w:p>
    <w:p w:rsidR="00BF54C5" w:rsidRPr="00CF0AED" w:rsidRDefault="00BF54C5" w:rsidP="00BF54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ED">
        <w:rPr>
          <w:rFonts w:ascii="Times New Roman" w:hAnsi="Times New Roman" w:cs="Times New Roman"/>
          <w:sz w:val="24"/>
          <w:szCs w:val="24"/>
        </w:rPr>
        <w:t>Муниципальная подпрограмма может быть подвержена основным рискам снижения эффективности, связанных с недофинансированием мероприятий подпрограммы. Вследствие увеличения финансирования возможно увеличение эффективности.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tab/>
      </w:r>
      <w:r w:rsidRPr="00CF0AED">
        <w:rPr>
          <w:sz w:val="24"/>
          <w:szCs w:val="24"/>
        </w:rPr>
        <w:t>Методика оценки эффективности реализации муниципальной подпрограммы учитывает необходимость проведения оценок: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 xml:space="preserve">- степени достижения целей и решения задач муниципальной подпрограммы. 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Оценка степени достижения целей и решения задач муниципальной подпрограммы определяться путем сопоставления фактически достигнутых значений показателей (индикаторов) муниципальной подпрограммы и их плановых значений по формуле: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С ДЦ = ( С ДП1</w:t>
      </w:r>
      <w:proofErr w:type="gramStart"/>
      <w:r w:rsidRPr="00CF0AED">
        <w:rPr>
          <w:sz w:val="24"/>
          <w:szCs w:val="24"/>
        </w:rPr>
        <w:t xml:space="preserve"> + С</w:t>
      </w:r>
      <w:proofErr w:type="gramEnd"/>
      <w:r w:rsidRPr="00CF0AED">
        <w:rPr>
          <w:sz w:val="24"/>
          <w:szCs w:val="24"/>
        </w:rPr>
        <w:t xml:space="preserve"> ДП2 + С ДПN) / N*100, где: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С ДЦ - степень достижения целей (решения задач);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СДП - степень достижения показателя (индикатора) муниципальной подпрограммы;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N - количество показателей (индикаторов) муниципальной подпрограммы.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Степень достижения показателя (индикатора) муниципальной подпрограммы (СДП) может рассчитываться по формуле: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С ДП = ЗФ/ЗП, где: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ЗФ - фактическое значение показателя (индикатора) муниципальной подпрограммы;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  <w:r w:rsidRPr="00CF0AED">
        <w:rPr>
          <w:sz w:val="24"/>
          <w:szCs w:val="24"/>
        </w:rPr>
        <w:t>ЗП - плановое значение показателя (индикатора) муниципальной подпрограммы (для показателей (индикаторов), желаемой тенденцией развития которых является рост значений), с учетом финансирования текущего года</w:t>
      </w:r>
    </w:p>
    <w:p w:rsidR="00BF54C5" w:rsidRPr="00CF0AED" w:rsidRDefault="00BF54C5" w:rsidP="00BF54C5">
      <w:pPr>
        <w:spacing w:before="100" w:beforeAutospacing="1" w:after="100" w:afterAutospacing="1"/>
        <w:jc w:val="center"/>
        <w:rPr>
          <w:sz w:val="24"/>
          <w:szCs w:val="24"/>
        </w:rPr>
      </w:pPr>
      <w:r w:rsidRPr="00CF0AED">
        <w:rPr>
          <w:sz w:val="24"/>
          <w:szCs w:val="24"/>
        </w:rPr>
        <w:t>Вывод об эффективности (неэффективности) реализации муниципальной подпрограммы определяться на основании следующих критериев:</w:t>
      </w:r>
    </w:p>
    <w:p w:rsidR="00BF54C5" w:rsidRPr="00CF0AED" w:rsidRDefault="00BF54C5" w:rsidP="00BF54C5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4"/>
        <w:gridCol w:w="3472"/>
      </w:tblGrid>
      <w:tr w:rsidR="00BF54C5" w:rsidRPr="00CF0AED" w:rsidTr="004649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Вывод об эффективности реализации муниципальной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Критерий оценки эффективности ЭГП</w:t>
            </w:r>
          </w:p>
        </w:tc>
      </w:tr>
      <w:tr w:rsidR="00BF54C5" w:rsidRPr="00CF0AED" w:rsidTr="004649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менее 50%</w:t>
            </w:r>
          </w:p>
        </w:tc>
      </w:tr>
      <w:tr w:rsidR="00BF54C5" w:rsidRPr="00CF0AED" w:rsidTr="004649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50 – 69%</w:t>
            </w:r>
          </w:p>
        </w:tc>
      </w:tr>
      <w:tr w:rsidR="00BF54C5" w:rsidRPr="00CF0AED" w:rsidTr="004649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70 – 89%</w:t>
            </w:r>
          </w:p>
        </w:tc>
      </w:tr>
      <w:tr w:rsidR="00BF54C5" w:rsidRPr="0045729A" w:rsidTr="004649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CF0AED" w:rsidRDefault="00BF54C5" w:rsidP="004649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4C5" w:rsidRPr="0045729A" w:rsidRDefault="00BF54C5" w:rsidP="0046496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0AED">
              <w:rPr>
                <w:sz w:val="24"/>
                <w:szCs w:val="24"/>
              </w:rPr>
              <w:t>90-100%</w:t>
            </w:r>
          </w:p>
        </w:tc>
      </w:tr>
    </w:tbl>
    <w:p w:rsidR="00BF54C5" w:rsidRPr="00567834" w:rsidRDefault="00BF54C5" w:rsidP="00BF54C5">
      <w:pPr>
        <w:jc w:val="both"/>
        <w:sectPr w:rsidR="00BF54C5" w:rsidRPr="00567834" w:rsidSect="00464964">
          <w:footerReference w:type="even" r:id="rId8"/>
          <w:footerReference w:type="default" r:id="rId9"/>
          <w:pgSz w:w="11907" w:h="16840"/>
          <w:pgMar w:top="709" w:right="1275" w:bottom="709" w:left="1276" w:header="720" w:footer="720" w:gutter="0"/>
          <w:pgNumType w:start="1"/>
          <w:cols w:space="720"/>
          <w:titlePg/>
          <w:docGrid w:linePitch="272"/>
        </w:sectPr>
      </w:pPr>
    </w:p>
    <w:p w:rsidR="00BF54C5" w:rsidRPr="0065645D" w:rsidRDefault="00BF54C5" w:rsidP="00BF54C5">
      <w:pPr>
        <w:pageBreakBefore/>
        <w:widowControl w:val="0"/>
        <w:autoSpaceDE w:val="0"/>
        <w:autoSpaceDN w:val="0"/>
        <w:adjustRightInd w:val="0"/>
        <w:ind w:firstLine="11340"/>
        <w:jc w:val="right"/>
        <w:outlineLvl w:val="1"/>
        <w:rPr>
          <w:sz w:val="24"/>
          <w:szCs w:val="24"/>
        </w:rPr>
      </w:pPr>
      <w:r w:rsidRPr="0065645D">
        <w:rPr>
          <w:sz w:val="24"/>
          <w:szCs w:val="24"/>
        </w:rPr>
        <w:lastRenderedPageBreak/>
        <w:t>Приложение № 1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ind w:firstLine="11340"/>
        <w:jc w:val="right"/>
        <w:outlineLvl w:val="1"/>
      </w:pPr>
      <w:r w:rsidRPr="0065645D">
        <w:rPr>
          <w:sz w:val="24"/>
          <w:szCs w:val="24"/>
        </w:rPr>
        <w:t xml:space="preserve">к </w:t>
      </w:r>
      <w:r w:rsidRPr="0065645D">
        <w:t>муниципальной программе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right"/>
        <w:outlineLvl w:val="1"/>
      </w:pPr>
      <w:r w:rsidRPr="0065645D">
        <w:t xml:space="preserve">                                                                                                                                                                       «Городское хозяйство на 2014-2020 годы»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645D">
        <w:rPr>
          <w:b/>
        </w:rPr>
        <w:t>Перечень основных мероприятий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5645D">
        <w:rPr>
          <w:b/>
        </w:rPr>
        <w:t xml:space="preserve">муниципальной программы </w:t>
      </w:r>
      <w:proofErr w:type="spellStart"/>
      <w:r w:rsidRPr="0065645D">
        <w:rPr>
          <w:b/>
        </w:rPr>
        <w:t>Сосновоборского</w:t>
      </w:r>
      <w:proofErr w:type="spellEnd"/>
      <w:r w:rsidRPr="0065645D">
        <w:rPr>
          <w:b/>
        </w:rPr>
        <w:t xml:space="preserve"> городского округа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65645D">
        <w:rPr>
          <w:rFonts w:eastAsiaTheme="minorEastAsia"/>
          <w:b/>
        </w:rPr>
        <w:t>«Городское хозяйство на 2014-2020 годы»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1832"/>
        <w:gridCol w:w="986"/>
        <w:gridCol w:w="991"/>
        <w:gridCol w:w="567"/>
        <w:gridCol w:w="1275"/>
        <w:gridCol w:w="8"/>
        <w:gridCol w:w="1134"/>
        <w:gridCol w:w="1137"/>
        <w:gridCol w:w="1137"/>
        <w:gridCol w:w="1134"/>
        <w:gridCol w:w="14"/>
        <w:gridCol w:w="1121"/>
        <w:gridCol w:w="1147"/>
        <w:gridCol w:w="1134"/>
        <w:gridCol w:w="1276"/>
      </w:tblGrid>
      <w:tr w:rsidR="00BF54C5" w:rsidRPr="0065645D" w:rsidTr="00464964">
        <w:trPr>
          <w:trHeight w:val="5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65645D">
              <w:rPr>
                <w:rFonts w:eastAsiaTheme="minorEastAsia"/>
              </w:rPr>
              <w:t>п</w:t>
            </w:r>
            <w:proofErr w:type="spellEnd"/>
            <w:proofErr w:type="gramEnd"/>
            <w:r w:rsidRPr="0065645D">
              <w:rPr>
                <w:rFonts w:eastAsiaTheme="minorEastAsia"/>
              </w:rPr>
              <w:t>/</w:t>
            </w:r>
            <w:proofErr w:type="spellStart"/>
            <w:r w:rsidRPr="0065645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32" w:type="dxa"/>
            <w:vMerge w:val="restart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986" w:type="dxa"/>
            <w:vMerge w:val="restart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65645D">
              <w:rPr>
                <w:rFonts w:eastAsiaTheme="minorEastAsia"/>
              </w:rPr>
              <w:t>Ответственный</w:t>
            </w:r>
            <w:proofErr w:type="gramEnd"/>
            <w:r w:rsidRPr="0065645D">
              <w:rPr>
                <w:rFonts w:eastAsiaTheme="minorEastAsia"/>
              </w:rPr>
              <w:t xml:space="preserve"> за реализацию</w:t>
            </w:r>
          </w:p>
        </w:tc>
        <w:tc>
          <w:tcPr>
            <w:tcW w:w="991" w:type="dxa"/>
            <w:vMerge w:val="restart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ГРБС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Годы реализации</w:t>
            </w:r>
          </w:p>
        </w:tc>
        <w:tc>
          <w:tcPr>
            <w:tcW w:w="10517" w:type="dxa"/>
            <w:gridSpan w:val="11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План финансирования, тыс. руб.</w:t>
            </w:r>
          </w:p>
        </w:tc>
      </w:tr>
      <w:tr w:rsidR="00BF54C5" w:rsidRPr="0065645D" w:rsidTr="00464964">
        <w:trPr>
          <w:trHeight w:val="5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Источник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финансирования</w:t>
            </w:r>
          </w:p>
        </w:tc>
        <w:tc>
          <w:tcPr>
            <w:tcW w:w="1142" w:type="dxa"/>
            <w:gridSpan w:val="2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2014</w:t>
            </w:r>
          </w:p>
        </w:tc>
        <w:tc>
          <w:tcPr>
            <w:tcW w:w="113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2015</w:t>
            </w:r>
          </w:p>
        </w:tc>
        <w:tc>
          <w:tcPr>
            <w:tcW w:w="113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2016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2017</w:t>
            </w:r>
          </w:p>
        </w:tc>
        <w:tc>
          <w:tcPr>
            <w:tcW w:w="1135" w:type="dxa"/>
            <w:gridSpan w:val="2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2018</w:t>
            </w:r>
          </w:p>
        </w:tc>
        <w:tc>
          <w:tcPr>
            <w:tcW w:w="114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2019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ИТОГО</w:t>
            </w:r>
          </w:p>
        </w:tc>
      </w:tr>
      <w:tr w:rsidR="00BF54C5" w:rsidRPr="0065645D" w:rsidTr="00464964">
        <w:trPr>
          <w:trHeight w:val="54"/>
          <w:tblCellSpacing w:w="5" w:type="nil"/>
        </w:trPr>
        <w:tc>
          <w:tcPr>
            <w:tcW w:w="842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1</w:t>
            </w:r>
          </w:p>
        </w:tc>
        <w:tc>
          <w:tcPr>
            <w:tcW w:w="1832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2</w:t>
            </w:r>
          </w:p>
        </w:tc>
        <w:tc>
          <w:tcPr>
            <w:tcW w:w="986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3</w:t>
            </w:r>
          </w:p>
        </w:tc>
        <w:tc>
          <w:tcPr>
            <w:tcW w:w="991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4</w:t>
            </w:r>
          </w:p>
        </w:tc>
        <w:tc>
          <w:tcPr>
            <w:tcW w:w="56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5</w:t>
            </w:r>
          </w:p>
        </w:tc>
        <w:tc>
          <w:tcPr>
            <w:tcW w:w="1275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6</w:t>
            </w:r>
          </w:p>
        </w:tc>
        <w:tc>
          <w:tcPr>
            <w:tcW w:w="1142" w:type="dxa"/>
            <w:gridSpan w:val="2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7</w:t>
            </w:r>
          </w:p>
        </w:tc>
        <w:tc>
          <w:tcPr>
            <w:tcW w:w="113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8</w:t>
            </w:r>
          </w:p>
        </w:tc>
        <w:tc>
          <w:tcPr>
            <w:tcW w:w="113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10</w:t>
            </w:r>
          </w:p>
        </w:tc>
        <w:tc>
          <w:tcPr>
            <w:tcW w:w="1135" w:type="dxa"/>
            <w:gridSpan w:val="2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11</w:t>
            </w:r>
          </w:p>
        </w:tc>
        <w:tc>
          <w:tcPr>
            <w:tcW w:w="114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12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13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14</w:t>
            </w:r>
          </w:p>
        </w:tc>
      </w:tr>
      <w:tr w:rsidR="00BF54C5" w:rsidRPr="0065645D" w:rsidTr="00464964">
        <w:trPr>
          <w:trHeight w:val="476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2" w:type="dxa"/>
            <w:vMerge w:val="restart"/>
            <w:vAlign w:val="bottom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</w:t>
            </w: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эффективности, повышение эффективности функционирования городского хозяйства</w:t>
            </w: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556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bottom"/>
          </w:tcPr>
          <w:p w:rsidR="00BF54C5" w:rsidRPr="0065645D" w:rsidRDefault="00BF54C5" w:rsidP="004649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4 423,074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6 829,340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6 955,500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rFonts w:eastAsiaTheme="minorEastAsia"/>
                <w:sz w:val="18"/>
                <w:szCs w:val="18"/>
              </w:rPr>
              <w:t>622,000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rFonts w:eastAsiaTheme="minorEastAsia"/>
                <w:sz w:val="18"/>
                <w:szCs w:val="18"/>
              </w:rPr>
              <w:t>622,000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19 451,914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56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bottom"/>
          </w:tcPr>
          <w:p w:rsidR="00BF54C5" w:rsidRPr="0065645D" w:rsidRDefault="00BF54C5" w:rsidP="004649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34 001,050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29 248,420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26 719,916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17 902,486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18 506,489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13 966,448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13 866,448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ind w:hanging="75"/>
              <w:rPr>
                <w:rFonts w:ascii="Times New Roman" w:hAnsi="Times New Roman" w:cs="Times New Roman"/>
                <w:sz w:val="18"/>
                <w:szCs w:val="18"/>
              </w:rPr>
            </w:pPr>
            <w:r w:rsidRPr="0065645D">
              <w:rPr>
                <w:rFonts w:ascii="Times New Roman" w:hAnsi="Times New Roman" w:cs="Times New Roman"/>
                <w:sz w:val="18"/>
                <w:szCs w:val="18"/>
              </w:rPr>
              <w:t>154 211,257</w:t>
            </w:r>
          </w:p>
        </w:tc>
      </w:tr>
      <w:tr w:rsidR="00BF54C5" w:rsidRPr="0065645D" w:rsidTr="00464964">
        <w:trPr>
          <w:trHeight w:val="488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bottom"/>
          </w:tcPr>
          <w:p w:rsidR="00BF54C5" w:rsidRPr="0065645D" w:rsidRDefault="00BF54C5" w:rsidP="004649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203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bottom"/>
          </w:tcPr>
          <w:p w:rsidR="00BF54C5" w:rsidRPr="0065645D" w:rsidRDefault="00BF54C5" w:rsidP="0046496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38 424,124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 xml:space="preserve">36 077,760 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33 675,416</w:t>
            </w:r>
          </w:p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18 524,486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19 128,489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13 966,448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13 866,448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173 663,171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351"/>
          <w:tblCellSpacing w:w="5" w:type="nil"/>
        </w:trPr>
        <w:tc>
          <w:tcPr>
            <w:tcW w:w="8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3" w:type="dxa"/>
            <w:gridSpan w:val="15"/>
            <w:vAlign w:val="center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i/>
                <w:sz w:val="20"/>
                <w:szCs w:val="20"/>
              </w:rPr>
              <w:t>В т.ч. основное мероприятие подпрограммы:</w:t>
            </w:r>
          </w:p>
        </w:tc>
      </w:tr>
      <w:tr w:rsidR="00BF54C5" w:rsidRPr="0065645D" w:rsidTr="00464964">
        <w:trPr>
          <w:trHeight w:val="561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32" w:type="dxa"/>
            <w:vMerge w:val="restart"/>
            <w:vAlign w:val="bottom"/>
          </w:tcPr>
          <w:p w:rsidR="00BF54C5" w:rsidRPr="0065645D" w:rsidRDefault="00BF54C5" w:rsidP="00464964">
            <w:r w:rsidRPr="0065645D">
              <w:t xml:space="preserve">Разработка схемы теплоснабжения, водоснабжения, водоотведения, программы комплексного развития системы коммунальной </w:t>
            </w:r>
            <w:r w:rsidRPr="0065645D">
              <w:lastRenderedPageBreak/>
              <w:t>инфраструктуры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lastRenderedPageBreak/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335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BF54C5" w:rsidRPr="0065645D" w:rsidTr="00464964">
        <w:trPr>
          <w:trHeight w:val="411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5 400,000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ind w:left="208" w:hanging="208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5 400,000</w:t>
            </w:r>
          </w:p>
        </w:tc>
      </w:tr>
      <w:tr w:rsidR="00BF54C5" w:rsidRPr="0065645D" w:rsidTr="00464964">
        <w:trPr>
          <w:trHeight w:val="358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331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5 400,000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5400,000</w:t>
            </w:r>
          </w:p>
        </w:tc>
      </w:tr>
      <w:tr w:rsidR="00BF54C5" w:rsidRPr="0065645D" w:rsidTr="00464964">
        <w:trPr>
          <w:trHeight w:val="237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832" w:type="dxa"/>
            <w:vMerge w:val="restart"/>
            <w:vAlign w:val="bottom"/>
          </w:tcPr>
          <w:p w:rsidR="00BF54C5" w:rsidRPr="0065645D" w:rsidRDefault="00BF54C5" w:rsidP="00464964">
            <w:r w:rsidRPr="0065645D">
              <w:t>Капитальный ремонт тепловых и водопроводных сетей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237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4 423,074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5 824,340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rFonts w:eastAsiaTheme="minorEastAsia"/>
                <w:sz w:val="18"/>
                <w:szCs w:val="18"/>
              </w:rPr>
              <w:t>5 850,000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16 097,414</w:t>
            </w:r>
          </w:p>
        </w:tc>
      </w:tr>
      <w:tr w:rsidR="00BF54C5" w:rsidRPr="0065645D" w:rsidTr="00464964">
        <w:trPr>
          <w:trHeight w:val="237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17 857,439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11 591,383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11 651,837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6000,000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6000,000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6000,000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6000,000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65 100,659</w:t>
            </w:r>
          </w:p>
        </w:tc>
      </w:tr>
      <w:tr w:rsidR="00BF54C5" w:rsidRPr="0065645D" w:rsidTr="00464964">
        <w:trPr>
          <w:trHeight w:val="237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</w:tr>
      <w:tr w:rsidR="00BF54C5" w:rsidRPr="0065645D" w:rsidTr="00464964">
        <w:trPr>
          <w:trHeight w:val="237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22 280,513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17415,723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17 501,837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6000,000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6000,000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6000,000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6000,000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81 198,073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32" w:type="dxa"/>
            <w:vMerge w:val="restart"/>
            <w:vAlign w:val="bottom"/>
          </w:tcPr>
          <w:p w:rsidR="00BF54C5" w:rsidRPr="0065645D" w:rsidRDefault="00BF54C5" w:rsidP="00464964">
            <w:r w:rsidRPr="0065645D">
              <w:t>Замена приборов учета тепловой энергии в бюджетных учреждениях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1 500,000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1 965,000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1 807,000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1 899,720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1 983,581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800,000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800 ,000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10 755,301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1 500,000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1 965,000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1 807,000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1 899,720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1 983,581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800,000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800,000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10 755,301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32" w:type="dxa"/>
            <w:vMerge w:val="restart"/>
            <w:vAlign w:val="bottom"/>
          </w:tcPr>
          <w:p w:rsidR="00BF54C5" w:rsidRPr="0065645D" w:rsidRDefault="00BF54C5" w:rsidP="00464964">
            <w:r w:rsidRPr="0065645D">
              <w:t xml:space="preserve">Оплата доли муниципального имущества в части обязательств по капитальному ремонту многоквартирных домов и установки </w:t>
            </w:r>
            <w:proofErr w:type="spellStart"/>
            <w:r w:rsidRPr="0065645D">
              <w:t>общедомовых</w:t>
            </w:r>
            <w:proofErr w:type="spellEnd"/>
            <w:r w:rsidRPr="0065645D">
              <w:t xml:space="preserve"> приборов учета коммунальных ресурсов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83" w:type="dxa"/>
            <w:gridSpan w:val="2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34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r w:rsidRPr="0065645D"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Областной бюджет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Местный бюджет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4 800,680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7 177,705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6 381,304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7 002,600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7 366,735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4 939,789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4 939,789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42 608,602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Прочие источники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83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5645D">
              <w:t>ИТОГО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4 800,680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7 177,705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6 381,304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7 002,600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7 366,735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4 939,789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4 939,789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42 608,602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7.5</w:t>
            </w:r>
          </w:p>
        </w:tc>
        <w:tc>
          <w:tcPr>
            <w:tcW w:w="1832" w:type="dxa"/>
            <w:vMerge w:val="restart"/>
            <w:vAlign w:val="center"/>
          </w:tcPr>
          <w:p w:rsidR="00BF54C5" w:rsidRPr="0065645D" w:rsidRDefault="00BF54C5" w:rsidP="00464964">
            <w:r w:rsidRPr="0065645D">
              <w:t xml:space="preserve">Мероприятия по </w:t>
            </w:r>
            <w:proofErr w:type="spellStart"/>
            <w:r w:rsidRPr="0065645D">
              <w:t>софинансированию</w:t>
            </w:r>
            <w:proofErr w:type="spellEnd"/>
            <w:r w:rsidRPr="0065645D">
              <w:t xml:space="preserve"> программ капитального ремонта общего имущества </w:t>
            </w:r>
            <w:r w:rsidRPr="0065645D">
              <w:lastRenderedPageBreak/>
              <w:t>многоквартирных домов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lastRenderedPageBreak/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645D">
              <w:rPr>
                <w:rFonts w:ascii="Times New Roman" w:hAnsi="Times New Roman" w:cs="Times New Roman"/>
                <w:sz w:val="18"/>
                <w:szCs w:val="18"/>
              </w:rPr>
              <w:t>1 137,012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1 156,309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944,959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994,096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700,000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600,000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645D">
              <w:rPr>
                <w:rFonts w:ascii="Times New Roman" w:hAnsi="Times New Roman" w:cs="Times New Roman"/>
                <w:sz w:val="18"/>
                <w:szCs w:val="18"/>
              </w:rPr>
              <w:t>5 532,376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249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45D">
              <w:rPr>
                <w:rFonts w:ascii="Times New Roman" w:hAnsi="Times New Roman" w:cs="Times New Roman"/>
                <w:b/>
                <w:sz w:val="18"/>
                <w:szCs w:val="18"/>
              </w:rPr>
              <w:t>1 137,012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1 156,309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944,959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994,096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700,000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600,000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45D">
              <w:rPr>
                <w:rFonts w:ascii="Times New Roman" w:hAnsi="Times New Roman" w:cs="Times New Roman"/>
                <w:b/>
                <w:sz w:val="18"/>
                <w:szCs w:val="18"/>
              </w:rPr>
              <w:t>5 532,376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7.6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r w:rsidRPr="0065645D"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1 010,000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1 106,8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1 011,236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1 072,922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1 128,714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888,907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888,907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7 107,486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1 010,000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1 106,8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1 011,236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1  072,922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1  128,714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888,907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888,907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7 107,486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7.8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proofErr w:type="spellStart"/>
            <w:r w:rsidRPr="0065645D">
              <w:t>Софинансирование</w:t>
            </w:r>
            <w:proofErr w:type="spellEnd"/>
            <w:r w:rsidRPr="0065645D">
              <w:t xml:space="preserve"> в доле местного бюджета на закупку резервного источника электроснабжения (</w:t>
            </w:r>
            <w:proofErr w:type="spellStart"/>
            <w:proofErr w:type="gramStart"/>
            <w:r w:rsidRPr="0065645D">
              <w:t>дизель-генератора</w:t>
            </w:r>
            <w:proofErr w:type="spellEnd"/>
            <w:proofErr w:type="gramEnd"/>
            <w:r w:rsidRPr="0065645D">
              <w:t>)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650,000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650,000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650,000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650,000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7.9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r w:rsidRPr="0065645D">
              <w:t>Мероприятия по частичному возмещению затрат автотранспортным предприятия, осуществляющим перевозку пассажиров транспортом общего пользования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right"/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2017,850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2017,850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2017,850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2017,85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7.10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r w:rsidRPr="0065645D">
              <w:t>Доставка питьевой воды в бывшие деревни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 xml:space="preserve">Местный </w:t>
            </w:r>
            <w:r w:rsidRPr="0065645D">
              <w:lastRenderedPageBreak/>
              <w:t>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lastRenderedPageBreak/>
              <w:t>539,551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581,3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925,810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982,285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1 033,363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637,752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637,752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5 337,813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Align w:val="center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539,551</w:t>
            </w:r>
          </w:p>
        </w:tc>
        <w:tc>
          <w:tcPr>
            <w:tcW w:w="113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581,3</w:t>
            </w:r>
          </w:p>
        </w:tc>
        <w:tc>
          <w:tcPr>
            <w:tcW w:w="113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925,810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982,285</w:t>
            </w:r>
          </w:p>
        </w:tc>
        <w:tc>
          <w:tcPr>
            <w:tcW w:w="1135" w:type="dxa"/>
            <w:gridSpan w:val="2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1  033,363</w:t>
            </w:r>
          </w:p>
        </w:tc>
        <w:tc>
          <w:tcPr>
            <w:tcW w:w="1147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637,752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637,752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5 337,813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7.11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r w:rsidRPr="0065645D">
              <w:t>Доставка тел умерших из внебольничных мест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2 893,380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2 893,380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2 893,380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2 893,380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7.12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r w:rsidRPr="0065645D">
              <w:t>Частичное возмещение затрат СМУП "Автотранспортное" по предоставлению регулярных пассажирских перевозок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4 849,000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4 849,000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4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4 849,000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4 849,000</w:t>
            </w:r>
          </w:p>
        </w:tc>
      </w:tr>
      <w:tr w:rsidR="00BF54C5" w:rsidRPr="0065645D" w:rsidTr="00464964">
        <w:trPr>
          <w:trHeight w:val="183"/>
          <w:tblCellSpacing w:w="5" w:type="nil"/>
        </w:trPr>
        <w:tc>
          <w:tcPr>
            <w:tcW w:w="842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>7.13</w:t>
            </w:r>
          </w:p>
        </w:tc>
        <w:tc>
          <w:tcPr>
            <w:tcW w:w="1832" w:type="dxa"/>
            <w:vMerge w:val="restart"/>
          </w:tcPr>
          <w:p w:rsidR="00BF54C5" w:rsidRPr="0065645D" w:rsidRDefault="00BF54C5" w:rsidP="00464964">
            <w:r w:rsidRPr="0065645D">
              <w:t>Содержание бесхозяйных коммунальных сетей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83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0</w:t>
            </w:r>
          </w:p>
        </w:tc>
      </w:tr>
      <w:tr w:rsidR="00BF54C5" w:rsidRPr="0065645D" w:rsidTr="00464964">
        <w:trPr>
          <w:trHeight w:val="183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840,220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1  118,570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1 958,790</w:t>
            </w:r>
          </w:p>
        </w:tc>
      </w:tr>
      <w:tr w:rsidR="00BF54C5" w:rsidRPr="0065645D" w:rsidTr="00464964">
        <w:trPr>
          <w:trHeight w:val="70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183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/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/>
        </w:tc>
        <w:tc>
          <w:tcPr>
            <w:tcW w:w="567" w:type="dxa"/>
            <w:vMerge/>
            <w:vAlign w:val="center"/>
          </w:tcPr>
          <w:p w:rsidR="00BF54C5" w:rsidRPr="0065645D" w:rsidRDefault="00BF54C5" w:rsidP="00464964"/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840,22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1  118,57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1 958,790</w:t>
            </w:r>
          </w:p>
        </w:tc>
      </w:tr>
      <w:tr w:rsidR="00BF54C5" w:rsidRPr="0065645D" w:rsidTr="00464964">
        <w:trPr>
          <w:trHeight w:val="564"/>
          <w:tblCellSpacing w:w="5" w:type="nil"/>
        </w:trPr>
        <w:tc>
          <w:tcPr>
            <w:tcW w:w="842" w:type="dxa"/>
            <w:vMerge w:val="restart"/>
            <w:vAlign w:val="center"/>
          </w:tcPr>
          <w:p w:rsidR="00BF54C5" w:rsidRPr="0065645D" w:rsidRDefault="00BF54C5" w:rsidP="00464964">
            <w:pPr>
              <w:jc w:val="center"/>
            </w:pPr>
            <w:r w:rsidRPr="0065645D">
              <w:t>7.14</w:t>
            </w:r>
          </w:p>
        </w:tc>
        <w:tc>
          <w:tcPr>
            <w:tcW w:w="1832" w:type="dxa"/>
            <w:vMerge w:val="restart"/>
            <w:vAlign w:val="center"/>
          </w:tcPr>
          <w:p w:rsidR="00BF54C5" w:rsidRPr="0065645D" w:rsidRDefault="00BF54C5" w:rsidP="00464964">
            <w:r w:rsidRPr="0065645D">
              <w:rPr>
                <w:i/>
              </w:rPr>
              <w:t xml:space="preserve">Субвенции по предоставлению гражданам единовременной </w:t>
            </w:r>
            <w:r w:rsidRPr="0065645D">
              <w:rPr>
                <w:i/>
              </w:rPr>
              <w:lastRenderedPageBreak/>
              <w:t>денежной выплаты на проведение капитального ремонта индивид</w:t>
            </w:r>
            <w:proofErr w:type="gramStart"/>
            <w:r w:rsidRPr="0065645D">
              <w:rPr>
                <w:i/>
              </w:rPr>
              <w:t>.</w:t>
            </w:r>
            <w:proofErr w:type="gramEnd"/>
            <w:r w:rsidRPr="0065645D">
              <w:rPr>
                <w:i/>
              </w:rPr>
              <w:t xml:space="preserve"> </w:t>
            </w:r>
            <w:proofErr w:type="gramStart"/>
            <w:r w:rsidRPr="0065645D">
              <w:rPr>
                <w:i/>
              </w:rPr>
              <w:t>д</w:t>
            </w:r>
            <w:proofErr w:type="gramEnd"/>
            <w:r w:rsidRPr="0065645D">
              <w:rPr>
                <w:i/>
              </w:rPr>
              <w:t>омов ветеранам ВОВ</w:t>
            </w:r>
          </w:p>
        </w:tc>
        <w:tc>
          <w:tcPr>
            <w:tcW w:w="986" w:type="dxa"/>
            <w:vMerge w:val="restart"/>
          </w:tcPr>
          <w:p w:rsidR="00BF54C5" w:rsidRPr="0065645D" w:rsidRDefault="00BF54C5" w:rsidP="00464964">
            <w:pPr>
              <w:jc w:val="center"/>
            </w:pPr>
            <w:r w:rsidRPr="0065645D">
              <w:lastRenderedPageBreak/>
              <w:t xml:space="preserve">Отдел ЖКХ </w:t>
            </w:r>
            <w:proofErr w:type="spellStart"/>
            <w:r w:rsidRPr="0065645D">
              <w:t>КуЖКХ</w:t>
            </w:r>
            <w:proofErr w:type="spellEnd"/>
          </w:p>
        </w:tc>
        <w:tc>
          <w:tcPr>
            <w:tcW w:w="991" w:type="dxa"/>
            <w:vMerge w:val="restart"/>
          </w:tcPr>
          <w:p w:rsidR="00BF54C5" w:rsidRPr="0065645D" w:rsidRDefault="00BF54C5" w:rsidP="00464964">
            <w:r w:rsidRPr="0065645D">
              <w:t>Администрация</w:t>
            </w:r>
          </w:p>
        </w:tc>
        <w:tc>
          <w:tcPr>
            <w:tcW w:w="567" w:type="dxa"/>
            <w:vMerge w:val="restart"/>
          </w:tcPr>
          <w:p w:rsidR="00BF54C5" w:rsidRPr="0065645D" w:rsidRDefault="00BF54C5" w:rsidP="00464964">
            <w:r w:rsidRPr="0065645D">
              <w:t>2014 -2020</w:t>
            </w: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Федеральный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56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Областной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Cs/>
                <w:sz w:val="18"/>
                <w:szCs w:val="18"/>
              </w:rPr>
              <w:t>1 005,000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1 105,500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622,000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  <w:r w:rsidRPr="0065645D">
              <w:rPr>
                <w:sz w:val="18"/>
                <w:szCs w:val="18"/>
              </w:rPr>
              <w:t>622,000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bCs/>
                <w:sz w:val="18"/>
                <w:szCs w:val="18"/>
              </w:rPr>
            </w:pPr>
            <w:r w:rsidRPr="0065645D">
              <w:rPr>
                <w:bCs/>
                <w:sz w:val="18"/>
                <w:szCs w:val="18"/>
              </w:rPr>
              <w:t>3 354,500</w:t>
            </w:r>
          </w:p>
        </w:tc>
      </w:tr>
      <w:tr w:rsidR="00BF54C5" w:rsidRPr="0065645D" w:rsidTr="00464964">
        <w:trPr>
          <w:trHeight w:val="56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Местный бюджет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56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Прочие источники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564"/>
          <w:tblCellSpacing w:w="5" w:type="nil"/>
        </w:trPr>
        <w:tc>
          <w:tcPr>
            <w:tcW w:w="84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u w:val="single"/>
              </w:rPr>
            </w:pPr>
          </w:p>
        </w:tc>
        <w:tc>
          <w:tcPr>
            <w:tcW w:w="986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>ИТОГО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1 005,000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1 105,500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1135" w:type="dxa"/>
            <w:gridSpan w:val="2"/>
          </w:tcPr>
          <w:p w:rsidR="00BF54C5" w:rsidRPr="0065645D" w:rsidRDefault="00BF54C5" w:rsidP="00464964">
            <w:pPr>
              <w:rPr>
                <w:b/>
                <w:sz w:val="18"/>
                <w:szCs w:val="18"/>
              </w:rPr>
            </w:pPr>
            <w:r w:rsidRPr="0065645D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  <w:r w:rsidRPr="0065645D">
              <w:rPr>
                <w:b/>
                <w:bCs/>
                <w:sz w:val="18"/>
                <w:szCs w:val="18"/>
              </w:rPr>
              <w:t>3 354,500</w:t>
            </w:r>
          </w:p>
          <w:p w:rsidR="00BF54C5" w:rsidRPr="0065645D" w:rsidRDefault="00BF54C5" w:rsidP="004649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F54C5" w:rsidRPr="0065645D" w:rsidTr="00464964">
        <w:trPr>
          <w:trHeight w:val="307"/>
          <w:tblCellSpacing w:w="5" w:type="nil"/>
        </w:trPr>
        <w:tc>
          <w:tcPr>
            <w:tcW w:w="84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32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86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</w:tcPr>
          <w:p w:rsidR="00BF54C5" w:rsidRPr="0065645D" w:rsidRDefault="00BF54C5" w:rsidP="00464964">
            <w:r w:rsidRPr="0065645D">
              <w:t xml:space="preserve">ИТОГО </w:t>
            </w:r>
          </w:p>
        </w:tc>
        <w:tc>
          <w:tcPr>
            <w:tcW w:w="1142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38,000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181,785</w:t>
            </w:r>
          </w:p>
        </w:tc>
        <w:tc>
          <w:tcPr>
            <w:tcW w:w="113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170,00</w:t>
            </w:r>
          </w:p>
        </w:tc>
        <w:tc>
          <w:tcPr>
            <w:tcW w:w="1148" w:type="dxa"/>
            <w:gridSpan w:val="2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300,000</w:t>
            </w:r>
          </w:p>
        </w:tc>
        <w:tc>
          <w:tcPr>
            <w:tcW w:w="1121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300,000</w:t>
            </w:r>
          </w:p>
        </w:tc>
        <w:tc>
          <w:tcPr>
            <w:tcW w:w="1147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1225,000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1225,000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65645D">
              <w:rPr>
                <w:rFonts w:eastAsiaTheme="minorEastAsia"/>
                <w:b/>
                <w:sz w:val="18"/>
                <w:szCs w:val="18"/>
              </w:rPr>
              <w:t>3 439,785</w:t>
            </w:r>
          </w:p>
        </w:tc>
      </w:tr>
    </w:tbl>
    <w:p w:rsidR="00BF54C5" w:rsidRPr="0065645D" w:rsidRDefault="00BF54C5" w:rsidP="00BF54C5">
      <w:pPr>
        <w:autoSpaceDE w:val="0"/>
        <w:autoSpaceDN w:val="0"/>
        <w:adjustRightInd w:val="0"/>
        <w:ind w:firstLine="708"/>
        <w:jc w:val="center"/>
        <w:rPr>
          <w:rFonts w:eastAsia="Calibri"/>
          <w:sz w:val="24"/>
          <w:szCs w:val="24"/>
          <w:lang w:eastAsia="en-US"/>
        </w:rPr>
      </w:pPr>
    </w:p>
    <w:p w:rsidR="00BF54C5" w:rsidRPr="0065645D" w:rsidRDefault="00BF54C5" w:rsidP="00BF54C5">
      <w:pPr>
        <w:pageBreakBefore/>
        <w:widowControl w:val="0"/>
        <w:autoSpaceDE w:val="0"/>
        <w:autoSpaceDN w:val="0"/>
        <w:adjustRightInd w:val="0"/>
        <w:ind w:firstLine="10915"/>
        <w:jc w:val="right"/>
        <w:outlineLvl w:val="1"/>
        <w:rPr>
          <w:sz w:val="24"/>
          <w:szCs w:val="24"/>
        </w:rPr>
      </w:pPr>
      <w:r w:rsidRPr="0065645D">
        <w:rPr>
          <w:sz w:val="24"/>
          <w:szCs w:val="24"/>
        </w:rPr>
        <w:lastRenderedPageBreak/>
        <w:t>Приложение № 2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ind w:firstLine="10915"/>
        <w:jc w:val="right"/>
        <w:outlineLvl w:val="1"/>
        <w:rPr>
          <w:sz w:val="24"/>
          <w:szCs w:val="24"/>
        </w:rPr>
      </w:pPr>
      <w:r w:rsidRPr="0065645D">
        <w:rPr>
          <w:sz w:val="24"/>
          <w:szCs w:val="24"/>
        </w:rPr>
        <w:t>к муниципальной программе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564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«Городское хозяйство на 2014-2020 годы»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645D">
        <w:rPr>
          <w:b/>
          <w:sz w:val="24"/>
          <w:szCs w:val="24"/>
        </w:rPr>
        <w:t>Целевые показатели (индикаторы)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645D">
        <w:rPr>
          <w:b/>
          <w:sz w:val="24"/>
          <w:szCs w:val="24"/>
        </w:rPr>
        <w:t xml:space="preserve">муниципальной программы </w:t>
      </w:r>
      <w:proofErr w:type="spellStart"/>
      <w:r w:rsidRPr="0065645D">
        <w:rPr>
          <w:b/>
          <w:sz w:val="24"/>
          <w:szCs w:val="24"/>
        </w:rPr>
        <w:t>Сосновоборского</w:t>
      </w:r>
      <w:proofErr w:type="spellEnd"/>
      <w:r w:rsidRPr="0065645D">
        <w:rPr>
          <w:b/>
          <w:sz w:val="24"/>
          <w:szCs w:val="24"/>
        </w:rPr>
        <w:t xml:space="preserve"> городского округа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65645D">
        <w:rPr>
          <w:rFonts w:eastAsiaTheme="minorEastAsia"/>
          <w:b/>
          <w:sz w:val="24"/>
          <w:szCs w:val="24"/>
        </w:rPr>
        <w:t>«Городское хозяйство на 2014-2016 годы»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5645D">
        <w:rPr>
          <w:rFonts w:eastAsiaTheme="minorEastAsia"/>
          <w:sz w:val="24"/>
          <w:szCs w:val="24"/>
        </w:rPr>
        <w:t>(наименование программы)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53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2"/>
        <w:gridCol w:w="3507"/>
        <w:gridCol w:w="603"/>
        <w:gridCol w:w="961"/>
        <w:gridCol w:w="102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BF54C5" w:rsidRPr="0065645D" w:rsidTr="00E326FA">
        <w:trPr>
          <w:trHeight w:val="1334"/>
          <w:tblCellSpacing w:w="5" w:type="nil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65645D">
              <w:rPr>
                <w:rFonts w:eastAsiaTheme="minorEastAsia"/>
              </w:rPr>
              <w:t>п</w:t>
            </w:r>
            <w:proofErr w:type="spellEnd"/>
            <w:proofErr w:type="gramEnd"/>
            <w:r w:rsidRPr="0065645D">
              <w:rPr>
                <w:rFonts w:eastAsiaTheme="minorEastAsia"/>
              </w:rPr>
              <w:t>/</w:t>
            </w:r>
            <w:proofErr w:type="spellStart"/>
            <w:r w:rsidRPr="0065645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Наименование целевых показателей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(индикаторов)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Единица измерения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Значения целевых показателей (индикаторов)</w:t>
            </w:r>
            <w:r w:rsidRPr="0065645D">
              <w:rPr>
                <w:rFonts w:eastAsiaTheme="minorEastAsia"/>
                <w:vertAlign w:val="superscript"/>
              </w:rPr>
              <w:t>1</w:t>
            </w:r>
          </w:p>
        </w:tc>
        <w:tc>
          <w:tcPr>
            <w:tcW w:w="89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5645D">
              <w:rPr>
                <w:rFonts w:eastAsiaTheme="minorEastAsia"/>
              </w:rPr>
              <w:t>План</w:t>
            </w:r>
          </w:p>
        </w:tc>
      </w:tr>
      <w:tr w:rsidR="00BF54C5" w:rsidRPr="0065645D" w:rsidTr="00E326FA">
        <w:trPr>
          <w:trHeight w:val="64"/>
          <w:tblCellSpacing w:w="5" w:type="nil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vertAlign w:val="superscript"/>
              </w:rPr>
            </w:pPr>
            <w:r w:rsidRPr="0065645D">
              <w:rPr>
                <w:rFonts w:eastAsiaTheme="minorEastAsia"/>
              </w:rPr>
              <w:t>Базовый период (2013 год)</w:t>
            </w:r>
            <w:r w:rsidRPr="0065645D"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89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2016</w:t>
            </w:r>
          </w:p>
          <w:p w:rsidR="00BF54C5" w:rsidRPr="0065645D" w:rsidRDefault="00BF54C5" w:rsidP="00464964">
            <w:pPr>
              <w:jc w:val="center"/>
            </w:pPr>
            <w:r w:rsidRPr="0065645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2017</w:t>
            </w:r>
          </w:p>
          <w:p w:rsidR="00BF54C5" w:rsidRPr="0065645D" w:rsidRDefault="00BF54C5" w:rsidP="00464964">
            <w:pPr>
              <w:jc w:val="center"/>
            </w:pPr>
            <w:r w:rsidRPr="0065645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2018</w:t>
            </w:r>
          </w:p>
          <w:p w:rsidR="00BF54C5" w:rsidRPr="0065645D" w:rsidRDefault="00BF54C5" w:rsidP="00464964">
            <w:pPr>
              <w:jc w:val="center"/>
            </w:pPr>
            <w:r w:rsidRPr="0065645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2019</w:t>
            </w:r>
          </w:p>
          <w:p w:rsidR="00BF54C5" w:rsidRPr="0065645D" w:rsidRDefault="00BF54C5" w:rsidP="00464964">
            <w:pPr>
              <w:jc w:val="center"/>
            </w:pPr>
            <w:r w:rsidRPr="0065645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2020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ИТОГО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5645D">
              <w:rPr>
                <w:rFonts w:eastAsiaTheme="minorEastAsia"/>
                <w:b/>
                <w:sz w:val="24"/>
                <w:szCs w:val="24"/>
              </w:rPr>
              <w:t>Подпрограмма 7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5645D">
              <w:rPr>
                <w:rFonts w:eastAsiaTheme="minorEastAsia"/>
                <w:b/>
                <w:sz w:val="24"/>
                <w:szCs w:val="24"/>
              </w:rPr>
              <w:t>Энергосбережение и повышение энергетической эффективности, повышение эффективности функционирования городского хозяйства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7.1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 xml:space="preserve">Разработка схемы теплоснабжения, водоснабжения, водоотведения, программы комплексного развития системы </w:t>
            </w:r>
            <w:r w:rsidRPr="0065645D">
              <w:rPr>
                <w:rFonts w:eastAsiaTheme="minorEastAsia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65645D">
              <w:t>единиц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>Капитальный ремонт  водопроводных сетей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км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0,544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5645D">
              <w:rPr>
                <w:sz w:val="22"/>
                <w:szCs w:val="22"/>
              </w:rPr>
              <w:t>0,808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</w:pPr>
            <w:r w:rsidRPr="0065645D">
              <w:rPr>
                <w:sz w:val="22"/>
                <w:szCs w:val="22"/>
              </w:rPr>
              <w:t>0,588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0,505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3,063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>Доля изношенных водопроводных сетей от общей протяженности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%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63,1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7.2.1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>Капитальный ремонт  канализационных сетей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км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0,303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0,080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0,350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2,183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>Доля изношенных канализационных сетей от общей протяженности сетей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%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66,8</w:t>
            </w: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64,07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64,07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7.2.2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>Капитальный ремонт  тепловых сетей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км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0,303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0,220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0,732</w:t>
            </w: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0,200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1,598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>Доля изношенных тепловых  сетей от общей протяженности сетей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%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34,3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7.2.3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D">
              <w:rPr>
                <w:rFonts w:ascii="Times New Roman" w:hAnsi="Times New Roman" w:cs="Times New Roman"/>
                <w:sz w:val="24"/>
                <w:szCs w:val="24"/>
              </w:rPr>
              <w:t>Финансовое состояние СМУП «Водоканал»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млн</w:t>
            </w:r>
            <w:proofErr w:type="gramStart"/>
            <w:r w:rsidRPr="0065645D">
              <w:t>.р</w:t>
            </w:r>
            <w:proofErr w:type="gramEnd"/>
            <w:r w:rsidRPr="0065645D">
              <w:t>уб.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-8,3</w:t>
            </w: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7.3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>Замена приборов учета энергетических ресурсов в бюджетных учреждениях в том числе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единиц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65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7.3.1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>приборов учета электрической энергии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единиц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12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7.3.2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>приборов учета тепловой энергии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единиц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29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7.3.3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>приборов учета ХВС, ГВС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единиц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24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7.4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 xml:space="preserve">Оплата доли муниципального имущества в части обязательств по капитальному ремонту многоквартирных домов 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Тыс</w:t>
            </w:r>
            <w:proofErr w:type="gramStart"/>
            <w:r w:rsidRPr="0065645D">
              <w:rPr>
                <w:sz w:val="22"/>
                <w:szCs w:val="22"/>
              </w:rPr>
              <w:t>.М</w:t>
            </w:r>
            <w:proofErr w:type="gramEnd"/>
            <w:r w:rsidRPr="0065645D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130,5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91,710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64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65645D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6564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капитального ремонта общего имущества многоквартирных домов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программ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1</w:t>
            </w: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7.6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>Доставка питьевой воды в бывшие деревни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М3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t>775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1380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1380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7.7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5645D">
              <w:rPr>
                <w:sz w:val="24"/>
                <w:szCs w:val="24"/>
              </w:rPr>
              <w:t>Частичное возмещение затрат СМУП "Автотранспортное" по предоставлению регулярных пассажирских перевозок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тыс. билетов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r w:rsidRPr="0065645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F54C5" w:rsidRPr="0065645D" w:rsidTr="00E326FA">
        <w:trPr>
          <w:tblCellSpacing w:w="5" w:type="nil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5645D">
              <w:rPr>
                <w:rFonts w:eastAsiaTheme="minorEastAsia"/>
                <w:sz w:val="24"/>
                <w:szCs w:val="24"/>
              </w:rPr>
              <w:t>7.8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45D">
              <w:rPr>
                <w:sz w:val="24"/>
                <w:szCs w:val="24"/>
              </w:rPr>
              <w:t xml:space="preserve">Содержание бесхозяйных объектов коммунального хозяйства на период оформления бесхозяйного имущества в муниципальную собственность 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единиц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65645D">
              <w:rPr>
                <w:sz w:val="22"/>
                <w:szCs w:val="22"/>
              </w:rPr>
              <w:t>11</w:t>
            </w:r>
          </w:p>
        </w:tc>
      </w:tr>
    </w:tbl>
    <w:p w:rsidR="00BF54C5" w:rsidRPr="0065645D" w:rsidRDefault="00BF54C5" w:rsidP="00BF54C5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13" w:name="Par385"/>
      <w:bookmarkEnd w:id="13"/>
      <w:r w:rsidRPr="0065645D">
        <w:rPr>
          <w:sz w:val="24"/>
          <w:szCs w:val="24"/>
        </w:rPr>
        <w:lastRenderedPageBreak/>
        <w:t>Приложение № 3</w:t>
      </w:r>
    </w:p>
    <w:p w:rsidR="00BF54C5" w:rsidRPr="0065645D" w:rsidRDefault="00BF54C5" w:rsidP="00BF54C5">
      <w:pPr>
        <w:jc w:val="right"/>
        <w:rPr>
          <w:sz w:val="24"/>
          <w:szCs w:val="24"/>
        </w:rPr>
      </w:pPr>
      <w:r w:rsidRPr="0065645D">
        <w:rPr>
          <w:sz w:val="24"/>
          <w:szCs w:val="24"/>
        </w:rPr>
        <w:tab/>
        <w:t>к муниципальной программе</w:t>
      </w:r>
    </w:p>
    <w:p w:rsidR="00BF54C5" w:rsidRPr="0065645D" w:rsidRDefault="00BF54C5" w:rsidP="00BF54C5">
      <w:pPr>
        <w:jc w:val="right"/>
        <w:rPr>
          <w:sz w:val="24"/>
          <w:szCs w:val="24"/>
        </w:rPr>
      </w:pPr>
      <w:r w:rsidRPr="0065645D">
        <w:rPr>
          <w:sz w:val="24"/>
          <w:szCs w:val="24"/>
        </w:rPr>
        <w:t>«Городское хозяйство на 2014-2020 годы»</w:t>
      </w:r>
    </w:p>
    <w:p w:rsidR="00BF54C5" w:rsidRPr="0065645D" w:rsidRDefault="00BF54C5" w:rsidP="00BF54C5">
      <w:pPr>
        <w:rPr>
          <w:sz w:val="24"/>
          <w:szCs w:val="24"/>
        </w:rPr>
      </w:pPr>
    </w:p>
    <w:p w:rsidR="00BF54C5" w:rsidRPr="0065645D" w:rsidRDefault="00BF54C5" w:rsidP="00BF54C5">
      <w:pPr>
        <w:tabs>
          <w:tab w:val="left" w:pos="12975"/>
        </w:tabs>
        <w:rPr>
          <w:sz w:val="24"/>
          <w:szCs w:val="24"/>
        </w:rPr>
      </w:pPr>
      <w:r w:rsidRPr="0065645D">
        <w:rPr>
          <w:sz w:val="24"/>
          <w:szCs w:val="24"/>
        </w:rPr>
        <w:tab/>
      </w:r>
      <w:r w:rsidRPr="0065645D">
        <w:rPr>
          <w:sz w:val="24"/>
          <w:szCs w:val="24"/>
        </w:rPr>
        <w:tab/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645D">
        <w:rPr>
          <w:b/>
          <w:sz w:val="24"/>
          <w:szCs w:val="24"/>
        </w:rPr>
        <w:t>ПЛАН РЕАЛИЗАЦИИ на 2016 год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5645D">
        <w:rPr>
          <w:b/>
          <w:sz w:val="24"/>
          <w:szCs w:val="24"/>
        </w:rPr>
        <w:t xml:space="preserve">муниципальной программы </w:t>
      </w:r>
      <w:proofErr w:type="spellStart"/>
      <w:r w:rsidRPr="0065645D">
        <w:rPr>
          <w:b/>
          <w:sz w:val="24"/>
          <w:szCs w:val="24"/>
        </w:rPr>
        <w:t>Сосновоборского</w:t>
      </w:r>
      <w:proofErr w:type="spellEnd"/>
      <w:r w:rsidRPr="0065645D">
        <w:rPr>
          <w:b/>
          <w:sz w:val="24"/>
          <w:szCs w:val="24"/>
        </w:rPr>
        <w:t xml:space="preserve"> городского округа</w:t>
      </w:r>
    </w:p>
    <w:p w:rsidR="00BF54C5" w:rsidRPr="0065645D" w:rsidRDefault="00BF54C5" w:rsidP="00BF5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45D">
        <w:rPr>
          <w:rFonts w:ascii="Times New Roman" w:hAnsi="Times New Roman" w:cs="Times New Roman"/>
          <w:sz w:val="24"/>
          <w:szCs w:val="24"/>
        </w:rPr>
        <w:t xml:space="preserve">Обеспечение благоустройства, устойчивого функционирования и развития коммунальной и инженерной инфраструктуры, </w:t>
      </w:r>
    </w:p>
    <w:p w:rsidR="00BF54C5" w:rsidRPr="0065645D" w:rsidRDefault="00BF54C5" w:rsidP="00BF54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45D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65645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5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45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5645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BF54C5" w:rsidRPr="0065645D" w:rsidRDefault="00BF54C5" w:rsidP="00BF54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45D">
        <w:rPr>
          <w:rFonts w:ascii="Times New Roman" w:hAnsi="Times New Roman" w:cs="Times New Roman"/>
          <w:sz w:val="24"/>
          <w:szCs w:val="24"/>
        </w:rPr>
        <w:t>Городское хозяйство</w:t>
      </w:r>
    </w:p>
    <w:p w:rsidR="00BF54C5" w:rsidRPr="0065645D" w:rsidRDefault="00BF54C5" w:rsidP="00BF54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559"/>
        <w:gridCol w:w="1134"/>
        <w:gridCol w:w="1417"/>
        <w:gridCol w:w="1559"/>
        <w:gridCol w:w="1276"/>
        <w:gridCol w:w="1276"/>
        <w:gridCol w:w="1134"/>
        <w:gridCol w:w="1417"/>
      </w:tblGrid>
      <w:tr w:rsidR="00BF54C5" w:rsidRPr="0065645D" w:rsidTr="00464964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64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45D">
              <w:rPr>
                <w:rFonts w:ascii="Times New Roman" w:hAnsi="Times New Roman" w:cs="Times New Roman"/>
              </w:rPr>
              <w:t>/</w:t>
            </w:r>
            <w:proofErr w:type="spellStart"/>
            <w:r w:rsidRPr="006564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4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5645D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662" w:type="dxa"/>
            <w:gridSpan w:val="5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План финансирования на 2016 год, тыс. руб.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Merge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45D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ИТОГО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645D">
              <w:rPr>
                <w:rFonts w:ascii="Times New Roman" w:hAnsi="Times New Roman" w:cs="Times New Roman"/>
                <w:b/>
                <w:i/>
              </w:rPr>
              <w:t>150 255,335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645D">
              <w:rPr>
                <w:rFonts w:ascii="Times New Roman" w:hAnsi="Times New Roman" w:cs="Times New Roman"/>
                <w:b/>
                <w:i/>
              </w:rPr>
              <w:t>380 470,81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645D">
              <w:rPr>
                <w:rFonts w:ascii="Times New Roman" w:hAnsi="Times New Roman" w:cs="Times New Roman"/>
                <w:b/>
                <w:i/>
              </w:rPr>
              <w:t>1 800,00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645D">
              <w:rPr>
                <w:rFonts w:ascii="Times New Roman" w:hAnsi="Times New Roman" w:cs="Times New Roman"/>
                <w:b/>
                <w:i/>
              </w:rPr>
              <w:t>532 526,145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Содержание территорий общего пользования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10 861,900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149 177,752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160 039,652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</w:rPr>
              <w:t>Обеспечение санитарного содержания  территорий общего пользования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76 035,772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76 035,772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Мероприятие 1</w:t>
            </w:r>
            <w:r w:rsidRPr="0065645D">
              <w:rPr>
                <w:rFonts w:ascii="Times New Roman" w:hAnsi="Times New Roman" w:cs="Times New Roman"/>
              </w:rPr>
              <w:t xml:space="preserve"> Уборка дорог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  <w:r w:rsidRPr="0065645D">
              <w:rPr>
                <w:rFonts w:ascii="Times New Roman" w:hAnsi="Times New Roman" w:cs="Times New Roman"/>
                <w:i/>
              </w:rPr>
              <w:t>72 938,275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  <w:r w:rsidRPr="0065645D">
              <w:rPr>
                <w:rFonts w:ascii="Times New Roman" w:hAnsi="Times New Roman" w:cs="Times New Roman"/>
                <w:i/>
              </w:rPr>
              <w:t>72 938,275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Мероприятие 1</w:t>
            </w:r>
            <w:r w:rsidRPr="0065645D">
              <w:rPr>
                <w:rFonts w:ascii="Times New Roman" w:hAnsi="Times New Roman" w:cs="Times New Roman"/>
              </w:rPr>
              <w:t xml:space="preserve"> Содержание мест массового отдыха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  <w:r w:rsidRPr="0065645D">
              <w:rPr>
                <w:rFonts w:ascii="Times New Roman" w:hAnsi="Times New Roman" w:cs="Times New Roman"/>
                <w:i/>
              </w:rPr>
              <w:t>1 276,421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  <w:r w:rsidRPr="0065645D">
              <w:rPr>
                <w:rFonts w:ascii="Times New Roman" w:hAnsi="Times New Roman" w:cs="Times New Roman"/>
                <w:i/>
              </w:rPr>
              <w:t>1 276,421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Мероприятие 1</w:t>
            </w:r>
            <w:r w:rsidRPr="0065645D">
              <w:rPr>
                <w:rFonts w:ascii="Times New Roman" w:hAnsi="Times New Roman" w:cs="Times New Roman"/>
              </w:rPr>
              <w:t xml:space="preserve"> Уборка парковой территории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  <w:r w:rsidRPr="0065645D">
              <w:rPr>
                <w:rFonts w:ascii="Times New Roman" w:hAnsi="Times New Roman" w:cs="Times New Roman"/>
                <w:i/>
              </w:rPr>
              <w:t>1 821,076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i/>
              </w:rPr>
            </w:pPr>
            <w:r w:rsidRPr="0065645D">
              <w:rPr>
                <w:rFonts w:ascii="Times New Roman" w:hAnsi="Times New Roman" w:cs="Times New Roman"/>
                <w:i/>
              </w:rPr>
              <w:t>1 821,076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2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</w:rPr>
              <w:t xml:space="preserve">Ведомственная целевая программа «Ремонт улично-дорожной сети </w:t>
            </w:r>
            <w:proofErr w:type="spellStart"/>
            <w:r w:rsidRPr="0065645D">
              <w:rPr>
                <w:rFonts w:ascii="Times New Roman" w:hAnsi="Times New Roman" w:cs="Times New Roman"/>
              </w:rPr>
              <w:lastRenderedPageBreak/>
              <w:t>Сосновоборского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45D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10 861,900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38 105,942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48 967,842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3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</w:rPr>
              <w:t xml:space="preserve">Ведомственная целевая программа «Обеспечение безопасности дорожного движения </w:t>
            </w:r>
            <w:proofErr w:type="spellStart"/>
            <w:r w:rsidRPr="0065645D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35 036,038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35 036,038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Содержание и ремонт объектов  благоустройства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6 300,618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6 300,618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</w:rPr>
              <w:t>Содержание и ремонт объектов  благоустройства (малые формы, туалеты, кладбища)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6 300,618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6 300,618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Мероприятие 1</w:t>
            </w:r>
            <w:r w:rsidRPr="0065645D">
              <w:rPr>
                <w:rFonts w:ascii="Times New Roman" w:hAnsi="Times New Roman" w:cs="Times New Roman"/>
              </w:rPr>
              <w:t xml:space="preserve"> Ремонт малых форм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4 701,498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4 701,498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65645D">
              <w:rPr>
                <w:rFonts w:ascii="Times New Roman" w:hAnsi="Times New Roman" w:cs="Times New Roman"/>
              </w:rPr>
              <w:t>Содержание общественных туалетов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1 599,120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1 599,120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Подпрограмма 3 Обращение с отходами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10 141,248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10 141,248</w:t>
            </w:r>
          </w:p>
        </w:tc>
      </w:tr>
      <w:tr w:rsidR="00BF54C5" w:rsidRPr="0065645D" w:rsidTr="00464964">
        <w:trPr>
          <w:trHeight w:val="760"/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</w:t>
            </w:r>
            <w:r w:rsidRPr="0065645D">
              <w:rPr>
                <w:rFonts w:ascii="Times New Roman" w:hAnsi="Times New Roman" w:cs="Times New Roman"/>
              </w:rPr>
              <w:t xml:space="preserve"> Обращение с отходами (ТБО, свалки, видеокамеры)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10 141,248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10 141,248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65645D">
              <w:rPr>
                <w:rFonts w:ascii="Times New Roman" w:hAnsi="Times New Roman" w:cs="Times New Roman"/>
              </w:rPr>
              <w:t xml:space="preserve"> Мероприятия по реализации схемы санитарной очистки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Содержание системы дренажно-ливневой канализации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11 308,535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11 308,535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</w:t>
            </w:r>
            <w:r w:rsidRPr="0065645D">
              <w:rPr>
                <w:rFonts w:ascii="Times New Roman" w:hAnsi="Times New Roman" w:cs="Times New Roman"/>
              </w:rPr>
              <w:t xml:space="preserve"> Содержание системы дренажно-ливневой канализации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8 668,465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8 668,465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65645D">
              <w:rPr>
                <w:rFonts w:ascii="Times New Roman" w:hAnsi="Times New Roman" w:cs="Times New Roman"/>
              </w:rPr>
              <w:t xml:space="preserve"> Капитальный ремонт системы дренажно-ливневой канализации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2 640,070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2 640,070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Подпрограмма 5 Содержание и уход </w:t>
            </w:r>
            <w:r w:rsidRPr="0065645D">
              <w:rPr>
                <w:rFonts w:ascii="Times New Roman" w:hAnsi="Times New Roman" w:cs="Times New Roman"/>
                <w:b/>
              </w:rPr>
              <w:lastRenderedPageBreak/>
              <w:t>за зелеными насаждениями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19 134,350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19 134,350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  <w:r w:rsidRPr="0065645D">
              <w:rPr>
                <w:rFonts w:ascii="Times New Roman" w:hAnsi="Times New Roman" w:cs="Times New Roman"/>
              </w:rPr>
              <w:t>Содержание и уход за зелеными насаждениями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19 134,350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19 134,350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Мероприятие 1</w:t>
            </w:r>
            <w:r w:rsidRPr="0065645D">
              <w:rPr>
                <w:rFonts w:ascii="Times New Roman" w:hAnsi="Times New Roman" w:cs="Times New Roman"/>
              </w:rPr>
              <w:t xml:space="preserve"> Содержание и уход за зелеными насаждениями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18 284,517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18 284,517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Мероприятие 2 </w:t>
            </w:r>
            <w:r w:rsidRPr="0065645D">
              <w:rPr>
                <w:rFonts w:ascii="Times New Roman" w:hAnsi="Times New Roman" w:cs="Times New Roman"/>
              </w:rPr>
              <w:t>Текущий ремонт цветников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ВБДХ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849,833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849,833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Подпрограмма 6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Развитие градостроительной деятельности на территории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65645D">
              <w:rPr>
                <w:rFonts w:ascii="Times New Roman" w:hAnsi="Times New Roman" w:cs="Times New Roman"/>
                <w:b/>
              </w:rPr>
              <w:t>Сосновоборского</w:t>
            </w:r>
            <w:proofErr w:type="spellEnd"/>
            <w:r w:rsidRPr="0065645D">
              <w:rPr>
                <w:rFonts w:ascii="Times New Roman" w:hAnsi="Times New Roman" w:cs="Times New Roman"/>
                <w:b/>
              </w:rPr>
              <w:t xml:space="preserve"> городского округ</w:t>
            </w:r>
            <w:r w:rsidRPr="0065645D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24 357,181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24 357,181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Развитие градостроительной деятельности на территории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5645D">
              <w:rPr>
                <w:sz w:val="22"/>
                <w:szCs w:val="22"/>
              </w:rPr>
              <w:t>Сосновоборского</w:t>
            </w:r>
            <w:proofErr w:type="spellEnd"/>
            <w:r w:rsidRPr="0065645D">
              <w:rPr>
                <w:sz w:val="22"/>
                <w:szCs w:val="22"/>
              </w:rPr>
              <w:t xml:space="preserve"> городского округа на 2014-2016 годы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45D">
              <w:rPr>
                <w:rFonts w:ascii="Times New Roman" w:hAnsi="Times New Roman" w:cs="Times New Roman"/>
              </w:rPr>
              <w:t>КАГиЗ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645D">
              <w:rPr>
                <w:rFonts w:ascii="Times New Roman" w:hAnsi="Times New Roman" w:cs="Times New Roman"/>
              </w:rPr>
              <w:t>24 357,181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24 357,181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</w:pPr>
            <w:proofErr w:type="spellStart"/>
            <w:r w:rsidRPr="0065645D">
              <w:t>КАГиЗ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645D">
              <w:rPr>
                <w:rFonts w:ascii="Times New Roman" w:hAnsi="Times New Roman" w:cs="Times New Roman"/>
              </w:rPr>
              <w:t>677,979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5645D">
              <w:rPr>
                <w:rFonts w:ascii="Times New Roman" w:hAnsi="Times New Roman" w:cs="Times New Roman"/>
              </w:rPr>
              <w:t>677,979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Выполнение проектно-изыскательских работ территории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</w:pPr>
            <w:proofErr w:type="spellStart"/>
            <w:r w:rsidRPr="0065645D">
              <w:t>КАГиЗ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8 921,686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8 921,686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Расходы по эксплуатации и развитию ИСОГД (обеспечение деятельности СМБУ «ЦИОГД»)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</w:pPr>
            <w:proofErr w:type="spellStart"/>
            <w:r w:rsidRPr="0065645D">
              <w:t>КАГиЗ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8 257,516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8 257,516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Расходы на «Веревочный парк»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</w:pPr>
            <w:proofErr w:type="spellStart"/>
            <w:r w:rsidRPr="0065645D">
              <w:t>КАГиЗ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6 500,00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эффективности, повышение эффективности функционирования городского хозяйства»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комитет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6 955,500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26 719,916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33 675,416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</w:t>
            </w:r>
            <w:r w:rsidRPr="0065645D">
              <w:rPr>
                <w:rFonts w:ascii="Times New Roman" w:hAnsi="Times New Roman" w:cs="Times New Roman"/>
              </w:rPr>
              <w:t xml:space="preserve"> Разработка схемы теплоснабжения, водоснабжения, водоотведения, программы комплексного развития </w:t>
            </w:r>
            <w:r w:rsidRPr="0065645D">
              <w:rPr>
                <w:rFonts w:ascii="Times New Roman" w:hAnsi="Times New Roman" w:cs="Times New Roman"/>
              </w:rPr>
              <w:lastRenderedPageBreak/>
              <w:t xml:space="preserve">системы коммунальной инфраструктуры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Отдел ЖКХ комитета по управлению жилищно-</w:t>
            </w:r>
            <w:r w:rsidRPr="0065645D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Капитальный ремонт тепловых и водопроводных сетей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5 850,000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11 651,837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17 501,837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3</w:t>
            </w:r>
            <w:r w:rsidRPr="0065645D">
              <w:rPr>
                <w:rFonts w:ascii="Times New Roman" w:hAnsi="Times New Roman" w:cs="Times New Roman"/>
              </w:rPr>
              <w:t xml:space="preserve"> Замена приборов учета тепловой энергии в бюджетных учреждениях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1 807,000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1 807,000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4</w:t>
            </w:r>
            <w:r w:rsidRPr="0065645D">
              <w:rPr>
                <w:rFonts w:ascii="Times New Roman" w:hAnsi="Times New Roman" w:cs="Times New Roman"/>
              </w:rPr>
              <w:t xml:space="preserve">Оплата доли муниципального имущества в части обязательств по капитальному ремонту многоквартирных домов и установки </w:t>
            </w:r>
            <w:proofErr w:type="spellStart"/>
            <w:r w:rsidRPr="0065645D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приборов учета коммунальных ресурсов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6 381,304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6 381,304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5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65645D">
              <w:rPr>
                <w:rFonts w:ascii="Times New Roman" w:hAnsi="Times New Roman" w:cs="Times New Roman"/>
              </w:rPr>
              <w:t>софинансированию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программ капитального ремонта общего имущества многоквартирных домов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1 156,309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1 156,309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6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Субсидии на частичное возмещение недополученных доходов от предоставления льготных проездных билетов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1 011,236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1 011,236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7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</w:rPr>
              <w:t>Мероприятия по капитальному</w:t>
            </w:r>
            <w:r w:rsidRPr="0065645D">
              <w:rPr>
                <w:rFonts w:ascii="Times New Roman" w:hAnsi="Times New Roman" w:cs="Times New Roman"/>
                <w:b/>
              </w:rPr>
              <w:t xml:space="preserve"> </w:t>
            </w:r>
            <w:r w:rsidRPr="0065645D">
              <w:rPr>
                <w:rFonts w:ascii="Times New Roman" w:hAnsi="Times New Roman" w:cs="Times New Roman"/>
              </w:rPr>
              <w:t xml:space="preserve">ремонту </w:t>
            </w:r>
            <w:proofErr w:type="spellStart"/>
            <w:r w:rsidRPr="0065645D">
              <w:rPr>
                <w:rFonts w:ascii="Times New Roman" w:hAnsi="Times New Roman" w:cs="Times New Roman"/>
              </w:rPr>
              <w:t>пристенного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дренажа жилого </w:t>
            </w:r>
            <w:r w:rsidRPr="0065645D">
              <w:rPr>
                <w:rFonts w:ascii="Times New Roman" w:hAnsi="Times New Roman" w:cs="Times New Roman"/>
              </w:rPr>
              <w:lastRenderedPageBreak/>
              <w:t>дома по пр. Героев д.5</w:t>
            </w:r>
            <w:r w:rsidRPr="006564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 xml:space="preserve">Отдел ЖКХ комитета по управлению </w:t>
            </w:r>
            <w:r w:rsidRPr="0065645D">
              <w:rPr>
                <w:rFonts w:ascii="Times New Roman" w:hAnsi="Times New Roman" w:cs="Times New Roman"/>
              </w:rPr>
              <w:lastRenderedPageBreak/>
              <w:t>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45D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7.8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Основное мероприятие 8 </w:t>
            </w:r>
            <w:proofErr w:type="spellStart"/>
            <w:r w:rsidRPr="0065645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в доле местного бюджета на закупку резервного </w:t>
            </w:r>
            <w:proofErr w:type="spellStart"/>
            <w:r w:rsidRPr="0065645D">
              <w:rPr>
                <w:rFonts w:ascii="Times New Roman" w:hAnsi="Times New Roman" w:cs="Times New Roman"/>
              </w:rPr>
              <w:t>источникаэлектроснабжения</w:t>
            </w:r>
            <w:proofErr w:type="spellEnd"/>
            <w:r w:rsidRPr="006564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65645D">
              <w:rPr>
                <w:rFonts w:ascii="Times New Roman" w:hAnsi="Times New Roman" w:cs="Times New Roman"/>
              </w:rPr>
              <w:t>дизель-генератора</w:t>
            </w:r>
            <w:proofErr w:type="spellEnd"/>
            <w:proofErr w:type="gramEnd"/>
            <w:r w:rsidRPr="0065645D">
              <w:rPr>
                <w:rFonts w:ascii="Times New Roman" w:hAnsi="Times New Roman" w:cs="Times New Roman"/>
              </w:rPr>
              <w:t>)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650,000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9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Частичное возмещение затрат СМБУ «Автотранспортное» по предоставлению  регулярных пассажирских перевозок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2 017,850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2 017,850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10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</w:rPr>
              <w:t>Доставка питьевой воды в бывшие деревни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925,81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925,81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11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Доставка тел умерших из внебольничных мест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12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Частичное возмещение затрат СМБУ «Автотранспортное» по предоставлению  регулярных пассажирских перевозок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13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Содержание бесхозных коммунальных </w:t>
            </w:r>
            <w:r w:rsidRPr="0065645D">
              <w:rPr>
                <w:rFonts w:ascii="Times New Roman" w:hAnsi="Times New Roman" w:cs="Times New Roman"/>
              </w:rPr>
              <w:lastRenderedPageBreak/>
              <w:t xml:space="preserve">сетей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 xml:space="preserve">Отдел ЖКХ комитета по </w:t>
            </w:r>
            <w:r w:rsidRPr="0065645D">
              <w:rPr>
                <w:rFonts w:ascii="Times New Roman" w:hAnsi="Times New Roman" w:cs="Times New Roman"/>
              </w:rPr>
              <w:lastRenderedPageBreak/>
              <w:t>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1 118,570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1 118,570-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7.14.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Основное мероприятие 14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Субвенции по предоставлению гражданам единовременной денежной выплаты на проведение капитального ремонта индивид</w:t>
            </w:r>
            <w:proofErr w:type="gramStart"/>
            <w:r w:rsidRPr="0065645D">
              <w:rPr>
                <w:rFonts w:ascii="Times New Roman" w:hAnsi="Times New Roman" w:cs="Times New Roman"/>
              </w:rPr>
              <w:t>.</w:t>
            </w:r>
            <w:proofErr w:type="gramEnd"/>
            <w:r w:rsidRPr="006564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45D">
              <w:rPr>
                <w:rFonts w:ascii="Times New Roman" w:hAnsi="Times New Roman" w:cs="Times New Roman"/>
              </w:rPr>
              <w:t>д</w:t>
            </w:r>
            <w:proofErr w:type="gramEnd"/>
            <w:r w:rsidRPr="0065645D">
              <w:rPr>
                <w:rFonts w:ascii="Times New Roman" w:hAnsi="Times New Roman" w:cs="Times New Roman"/>
              </w:rPr>
              <w:t xml:space="preserve">омов ветеранам ВОВ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</w:t>
            </w:r>
            <w:proofErr w:type="gramStart"/>
            <w:r w:rsidRPr="0065645D">
              <w:rPr>
                <w:rFonts w:ascii="Times New Roman" w:hAnsi="Times New Roman" w:cs="Times New Roman"/>
              </w:rPr>
              <w:t>.р</w:t>
            </w:r>
            <w:proofErr w:type="gramEnd"/>
            <w:r w:rsidRPr="0065645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1 105,500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1 105,500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5645D">
              <w:rPr>
                <w:b/>
                <w:sz w:val="24"/>
                <w:szCs w:val="24"/>
              </w:rPr>
              <w:t>Подпрограмма 8</w:t>
            </w:r>
          </w:p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Организация мероприятий по охране окружающей среды</w:t>
            </w:r>
          </w:p>
          <w:p w:rsidR="00BF54C5" w:rsidRPr="0065645D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proofErr w:type="spellStart"/>
            <w:r w:rsidRPr="0065645D">
              <w:rPr>
                <w:rFonts w:ascii="Times New Roman" w:hAnsi="Times New Roman" w:cs="Times New Roman"/>
                <w:b/>
              </w:rPr>
              <w:t>Сосновоборского</w:t>
            </w:r>
            <w:proofErr w:type="spellEnd"/>
            <w:r w:rsidRPr="0065645D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  <w:r w:rsidRPr="00656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1 665,000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1 665,00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Мероприятия по профилактике и подготовке  к тушению лесных пожаров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45D">
              <w:rPr>
                <w:rFonts w:ascii="Times New Roman" w:hAnsi="Times New Roman" w:cs="Times New Roman"/>
              </w:rPr>
              <w:t>ОПиЭБ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1 370,00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1 370,00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Проведение мониторинга наземной зоны охраны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700,00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Уход  за  минерализованными полосами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75,00</w:t>
            </w:r>
          </w:p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75,00</w:t>
            </w:r>
          </w:p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Устройство минерализованных полос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8.1.4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Ремонт дорог противопожарного назначения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90,000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8.1.5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Проектирование водозаборной площадки в районе СНТ «Энергетик» 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500,00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8.1.6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Исполнительная съемка минерализованных полос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  <w:spacing w:val="-17"/>
              </w:rPr>
              <w:t>Организация санитарно-оздоровительных мероприятий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45D">
              <w:rPr>
                <w:rFonts w:ascii="Times New Roman" w:hAnsi="Times New Roman" w:cs="Times New Roman"/>
              </w:rPr>
              <w:t>ОПиЭБ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170,00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170,00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lastRenderedPageBreak/>
              <w:t>8.2.1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ind w:left="34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Вырубка погибших и </w:t>
            </w:r>
          </w:p>
          <w:p w:rsidR="00BF54C5" w:rsidRPr="0065645D" w:rsidRDefault="00BF54C5" w:rsidP="00464964">
            <w:pPr>
              <w:shd w:val="clear" w:color="auto" w:fill="FFFFFF"/>
              <w:spacing w:line="274" w:lineRule="exact"/>
              <w:ind w:left="34"/>
              <w:rPr>
                <w:b/>
                <w:spacing w:val="-17"/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поврежденных  лесных насаждений.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90,000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8.2.2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ind w:left="34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Очистка лесов от захламления.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80,000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80,000</w:t>
            </w:r>
          </w:p>
        </w:tc>
      </w:tr>
      <w:tr w:rsidR="00BF54C5" w:rsidRPr="0065645D" w:rsidTr="00464964">
        <w:trPr>
          <w:trHeight w:val="389"/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 xml:space="preserve">  8.3.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  <w:b/>
                <w:spacing w:val="-17"/>
              </w:rPr>
              <w:t>Другие мероприятия</w:t>
            </w:r>
            <w:r w:rsidRPr="0065645D">
              <w:rPr>
                <w:rFonts w:ascii="Times New Roman" w:hAnsi="Times New Roman" w:cs="Times New Roman"/>
              </w:rPr>
              <w:t xml:space="preserve"> </w:t>
            </w:r>
          </w:p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45D">
              <w:rPr>
                <w:rFonts w:ascii="Times New Roman" w:hAnsi="Times New Roman" w:cs="Times New Roman"/>
              </w:rPr>
              <w:t>ОПиЭБ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125,00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8.3.1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Расчистка и разрубка квартальных просек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20,000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Установка и ремонт квартальных столбов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8.3.3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Установка аншлагов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20,00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8.3.4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Проведение инвентаризации зеленых насаждений для определения границ парка «Приморский»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45D">
              <w:rPr>
                <w:rFonts w:ascii="Times New Roman" w:hAnsi="Times New Roman" w:cs="Times New Roman"/>
              </w:rPr>
              <w:t>ОПиЭБ</w:t>
            </w:r>
            <w:proofErr w:type="spellEnd"/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65,00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65,00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BF54C5" w:rsidRPr="0065645D" w:rsidRDefault="00BF54C5" w:rsidP="00464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Подпрограмма 9</w:t>
            </w:r>
          </w:p>
          <w:p w:rsidR="00BF54C5" w:rsidRPr="0065645D" w:rsidRDefault="00BF54C5" w:rsidP="0046496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Финансовая поддержка бюджетным учреждениям на оказание услуг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13 800,867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13 800,867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Финансовое обеспечение муниципального задания СМБУ «</w:t>
            </w:r>
            <w:proofErr w:type="spellStart"/>
            <w:r w:rsidRPr="0065645D">
              <w:rPr>
                <w:sz w:val="22"/>
                <w:szCs w:val="22"/>
              </w:rPr>
              <w:t>Эзра</w:t>
            </w:r>
            <w:proofErr w:type="spellEnd"/>
            <w:r w:rsidRPr="0065645D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5D">
              <w:rPr>
                <w:rFonts w:ascii="Times New Roman" w:hAnsi="Times New Roman" w:cs="Times New Roman"/>
                <w:sz w:val="20"/>
                <w:szCs w:val="20"/>
              </w:rPr>
              <w:t>Отдел ЖКХ комитета по управлению жилищно-коммунального хозяйства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13 800,867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13 800,867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65645D">
              <w:rPr>
                <w:rFonts w:eastAsiaTheme="minorEastAsia"/>
                <w:b/>
                <w:sz w:val="22"/>
                <w:szCs w:val="22"/>
              </w:rPr>
              <w:t>Подпрограмма</w:t>
            </w:r>
            <w:proofErr w:type="gramStart"/>
            <w:r w:rsidRPr="0065645D">
              <w:rPr>
                <w:rFonts w:eastAsiaTheme="minorEastAsia"/>
                <w:b/>
                <w:sz w:val="22"/>
                <w:szCs w:val="22"/>
              </w:rPr>
              <w:t xml:space="preserve">  А</w:t>
            </w:r>
            <w:proofErr w:type="gramEnd"/>
            <w:r w:rsidRPr="0065645D">
              <w:rPr>
                <w:rFonts w:eastAsiaTheme="minorEastAsia"/>
                <w:b/>
                <w:sz w:val="22"/>
                <w:szCs w:val="22"/>
              </w:rPr>
              <w:t xml:space="preserve"> «</w:t>
            </w:r>
            <w:r w:rsidRPr="0065645D">
              <w:rPr>
                <w:b/>
                <w:sz w:val="22"/>
                <w:szCs w:val="22"/>
              </w:rPr>
              <w:t>Строительство объектов городского хозяйства в Сосновоборском городском округе на 2014-2020 годы»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4C5" w:rsidRPr="0065645D" w:rsidRDefault="00BF54C5" w:rsidP="004649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132 437,935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645D">
              <w:rPr>
                <w:rFonts w:ascii="Times New Roman" w:hAnsi="Times New Roman" w:cs="Times New Roman"/>
                <w:b/>
              </w:rPr>
              <w:t>117 865,343</w:t>
            </w:r>
          </w:p>
        </w:tc>
        <w:tc>
          <w:tcPr>
            <w:tcW w:w="1134" w:type="dxa"/>
          </w:tcPr>
          <w:p w:rsidR="00BF54C5" w:rsidRPr="0065645D" w:rsidRDefault="00BF54C5" w:rsidP="0046496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645D">
              <w:rPr>
                <w:rFonts w:ascii="Times New Roman" w:hAnsi="Times New Roman" w:cs="Times New Roman"/>
                <w:b/>
              </w:rPr>
              <w:t>1800,000</w:t>
            </w:r>
          </w:p>
        </w:tc>
        <w:tc>
          <w:tcPr>
            <w:tcW w:w="1417" w:type="dxa"/>
          </w:tcPr>
          <w:p w:rsidR="00BF54C5" w:rsidRPr="0065645D" w:rsidRDefault="00BF54C5" w:rsidP="00464964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252 103,278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Строительство объектов коммунального хозяйства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44 876,00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43 299,112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88 175,112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Строительство канализационных и водопроводных сетей квартала ИЖС  в районе Г</w:t>
            </w:r>
            <w:proofErr w:type="gramStart"/>
            <w:r w:rsidRPr="0065645D">
              <w:rPr>
                <w:sz w:val="22"/>
                <w:szCs w:val="22"/>
              </w:rPr>
              <w:t>К"</w:t>
            </w:r>
            <w:proofErr w:type="gramEnd"/>
            <w:r w:rsidRPr="0065645D">
              <w:rPr>
                <w:sz w:val="22"/>
                <w:szCs w:val="22"/>
              </w:rPr>
              <w:t>Искра"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3,4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35 454,203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35 454,203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Выполнение работ по разработке проектной документации на </w:t>
            </w:r>
            <w:r w:rsidRPr="0065645D">
              <w:rPr>
                <w:sz w:val="22"/>
                <w:szCs w:val="22"/>
              </w:rPr>
              <w:lastRenderedPageBreak/>
              <w:t xml:space="preserve">реконструкцию пристройки здания 1 котельной и </w:t>
            </w:r>
            <w:proofErr w:type="spellStart"/>
            <w:r w:rsidRPr="0065645D">
              <w:rPr>
                <w:sz w:val="22"/>
                <w:szCs w:val="22"/>
              </w:rPr>
              <w:t>электроподогрев</w:t>
            </w:r>
            <w:proofErr w:type="spellEnd"/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3: 2 бумажном  </w:t>
            </w:r>
            <w:proofErr w:type="gramStart"/>
            <w:r w:rsidRPr="0065645D">
              <w:rPr>
                <w:sz w:val="22"/>
                <w:szCs w:val="22"/>
              </w:rPr>
              <w:lastRenderedPageBreak/>
              <w:t>виде</w:t>
            </w:r>
            <w:proofErr w:type="gramEnd"/>
            <w:r w:rsidRPr="0065645D">
              <w:rPr>
                <w:sz w:val="22"/>
                <w:szCs w:val="22"/>
              </w:rPr>
              <w:t>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1 044,084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1 044,084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Разработка проектной документации на строительство наружных газораспределительных сетей квартала малоэтажной застройки в районе ГК «Искра» г. Сосновый Бор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3: 2 бумажном </w:t>
            </w:r>
            <w:proofErr w:type="gramStart"/>
            <w:r w:rsidRPr="0065645D">
              <w:rPr>
                <w:sz w:val="22"/>
                <w:szCs w:val="22"/>
              </w:rPr>
              <w:t>виде</w:t>
            </w:r>
            <w:proofErr w:type="gramEnd"/>
            <w:r w:rsidRPr="0065645D">
              <w:rPr>
                <w:sz w:val="22"/>
                <w:szCs w:val="22"/>
              </w:rPr>
              <w:t>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236,100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236,100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1.4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Разработка схемы газоснабжения </w:t>
            </w:r>
            <w:proofErr w:type="gramStart"/>
            <w:r w:rsidRPr="0065645D">
              <w:rPr>
                <w:sz w:val="22"/>
                <w:szCs w:val="22"/>
              </w:rPr>
              <w:t>г</w:t>
            </w:r>
            <w:proofErr w:type="gramEnd"/>
            <w:r w:rsidRPr="0065645D">
              <w:rPr>
                <w:sz w:val="22"/>
                <w:szCs w:val="22"/>
              </w:rPr>
              <w:t>. Сосновый Бор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350,000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1.5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Выполнение проектно- изыскательских работ по  объектам «Распределительные газопроводы районов </w:t>
            </w:r>
            <w:proofErr w:type="gramStart"/>
            <w:r w:rsidRPr="0065645D">
              <w:rPr>
                <w:sz w:val="22"/>
                <w:szCs w:val="22"/>
              </w:rPr>
              <w:t>г</w:t>
            </w:r>
            <w:proofErr w:type="gramEnd"/>
            <w:r w:rsidRPr="0065645D">
              <w:rPr>
                <w:sz w:val="22"/>
                <w:szCs w:val="22"/>
              </w:rPr>
              <w:t xml:space="preserve">. Сосновый Бор: </w:t>
            </w:r>
            <w:proofErr w:type="gramStart"/>
            <w:r w:rsidRPr="0065645D">
              <w:rPr>
                <w:sz w:val="22"/>
                <w:szCs w:val="22"/>
              </w:rPr>
              <w:t xml:space="preserve">Старое </w:t>
            </w:r>
            <w:proofErr w:type="spellStart"/>
            <w:r w:rsidRPr="0065645D">
              <w:rPr>
                <w:sz w:val="22"/>
                <w:szCs w:val="22"/>
              </w:rPr>
              <w:t>Калище</w:t>
            </w:r>
            <w:proofErr w:type="spellEnd"/>
            <w:r w:rsidRPr="0065645D">
              <w:rPr>
                <w:sz w:val="22"/>
                <w:szCs w:val="22"/>
              </w:rPr>
              <w:t xml:space="preserve">, Ручьи, </w:t>
            </w:r>
            <w:proofErr w:type="spellStart"/>
            <w:r w:rsidRPr="0065645D">
              <w:rPr>
                <w:sz w:val="22"/>
                <w:szCs w:val="22"/>
              </w:rPr>
              <w:t>Липово</w:t>
            </w:r>
            <w:proofErr w:type="spellEnd"/>
            <w:r w:rsidRPr="0065645D">
              <w:rPr>
                <w:sz w:val="22"/>
                <w:szCs w:val="22"/>
              </w:rPr>
              <w:t xml:space="preserve">, </w:t>
            </w:r>
            <w:proofErr w:type="spellStart"/>
            <w:r w:rsidRPr="0065645D">
              <w:rPr>
                <w:sz w:val="22"/>
                <w:szCs w:val="22"/>
              </w:rPr>
              <w:t>Ракопежи</w:t>
            </w:r>
            <w:proofErr w:type="spellEnd"/>
            <w:r w:rsidRPr="0065645D">
              <w:rPr>
                <w:sz w:val="22"/>
                <w:szCs w:val="22"/>
              </w:rPr>
              <w:t xml:space="preserve">, </w:t>
            </w:r>
            <w:proofErr w:type="spellStart"/>
            <w:r w:rsidRPr="0065645D">
              <w:rPr>
                <w:sz w:val="22"/>
                <w:szCs w:val="22"/>
              </w:rPr>
              <w:t>Смольненский</w:t>
            </w:r>
            <w:proofErr w:type="spellEnd"/>
            <w:r w:rsidRPr="0065645D">
              <w:rPr>
                <w:sz w:val="22"/>
                <w:szCs w:val="22"/>
              </w:rPr>
              <w:t>, Устье)</w:t>
            </w:r>
            <w:proofErr w:type="gramEnd"/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3: 2 бумажном </w:t>
            </w:r>
            <w:proofErr w:type="gramStart"/>
            <w:r w:rsidRPr="0065645D">
              <w:rPr>
                <w:sz w:val="22"/>
                <w:szCs w:val="22"/>
              </w:rPr>
              <w:t>виде</w:t>
            </w:r>
            <w:proofErr w:type="gramEnd"/>
            <w:r w:rsidRPr="0065645D">
              <w:rPr>
                <w:sz w:val="22"/>
                <w:szCs w:val="22"/>
              </w:rPr>
              <w:t>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44 876,00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2 540,59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47 416,59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1.6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Выдача технических условий на проектирование перехода газопроводом под железным полотном на 80 км.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79,309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79,309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1.7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98,218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i/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98,218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</w:pPr>
            <w:r w:rsidRPr="0065645D">
              <w:t>1.8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 xml:space="preserve">Получение </w:t>
            </w:r>
            <w:proofErr w:type="gramStart"/>
            <w:r w:rsidRPr="0065645D">
              <w:rPr>
                <w:color w:val="000000"/>
                <w:sz w:val="22"/>
                <w:szCs w:val="22"/>
              </w:rPr>
              <w:t>положительной</w:t>
            </w:r>
            <w:proofErr w:type="gramEnd"/>
            <w:r w:rsidRPr="006564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645D">
              <w:rPr>
                <w:color w:val="000000"/>
                <w:sz w:val="22"/>
                <w:szCs w:val="22"/>
              </w:rPr>
              <w:t>эеспертизы</w:t>
            </w:r>
            <w:proofErr w:type="spellEnd"/>
            <w:r w:rsidRPr="0065645D">
              <w:rPr>
                <w:color w:val="000000"/>
                <w:sz w:val="22"/>
                <w:szCs w:val="22"/>
              </w:rPr>
              <w:t xml:space="preserve"> проектно-изыскательских работ по объектам «Распределительные газопроводы районов г. Сосновый Бор: </w:t>
            </w:r>
            <w:proofErr w:type="gramStart"/>
            <w:r w:rsidRPr="0065645D">
              <w:rPr>
                <w:color w:val="000000"/>
                <w:sz w:val="22"/>
                <w:szCs w:val="22"/>
              </w:rPr>
              <w:t xml:space="preserve">Старое </w:t>
            </w:r>
            <w:proofErr w:type="spellStart"/>
            <w:r w:rsidRPr="0065645D">
              <w:rPr>
                <w:color w:val="000000"/>
                <w:sz w:val="22"/>
                <w:szCs w:val="22"/>
              </w:rPr>
              <w:t>Калище</w:t>
            </w:r>
            <w:proofErr w:type="spellEnd"/>
            <w:r w:rsidRPr="0065645D">
              <w:rPr>
                <w:color w:val="000000"/>
                <w:sz w:val="22"/>
                <w:szCs w:val="22"/>
              </w:rPr>
              <w:t xml:space="preserve">, Ручьи, </w:t>
            </w:r>
            <w:proofErr w:type="spellStart"/>
            <w:r w:rsidRPr="0065645D">
              <w:rPr>
                <w:color w:val="000000"/>
                <w:sz w:val="22"/>
                <w:szCs w:val="22"/>
              </w:rPr>
              <w:t>Липово</w:t>
            </w:r>
            <w:proofErr w:type="spellEnd"/>
            <w:r w:rsidRPr="0065645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5645D">
              <w:rPr>
                <w:color w:val="000000"/>
                <w:sz w:val="22"/>
                <w:szCs w:val="22"/>
              </w:rPr>
              <w:t>Ракопежи</w:t>
            </w:r>
            <w:proofErr w:type="spellEnd"/>
            <w:r w:rsidRPr="0065645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5645D">
              <w:rPr>
                <w:color w:val="000000"/>
                <w:sz w:val="22"/>
                <w:szCs w:val="22"/>
              </w:rPr>
              <w:t>Смольненский</w:t>
            </w:r>
            <w:proofErr w:type="spellEnd"/>
            <w:r w:rsidRPr="0065645D">
              <w:rPr>
                <w:color w:val="000000"/>
                <w:sz w:val="22"/>
                <w:szCs w:val="22"/>
              </w:rPr>
              <w:t>, Устье)</w:t>
            </w:r>
            <w:proofErr w:type="gramEnd"/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</w:pPr>
            <w:r w:rsidRPr="0065645D"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</w:pPr>
            <w:r w:rsidRPr="0065645D"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3 410,283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3 410,283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</w:pPr>
            <w:r w:rsidRPr="0065645D">
              <w:t>1.9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86,325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86,325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Строительство</w:t>
            </w:r>
            <w:r w:rsidRPr="0065645D">
              <w:rPr>
                <w:b/>
                <w:bCs/>
                <w:sz w:val="22"/>
                <w:szCs w:val="22"/>
              </w:rPr>
              <w:t xml:space="preserve"> объектов благоустройства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768,718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23 834,520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1 800,000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26 403,238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Строительство кладбища "Воронка-2"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5645D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  <w:r w:rsidRPr="0065645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5 850,262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5 850,262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Выполнение работ по строительству </w:t>
            </w:r>
            <w:r w:rsidRPr="0065645D">
              <w:rPr>
                <w:sz w:val="22"/>
                <w:szCs w:val="22"/>
              </w:rPr>
              <w:lastRenderedPageBreak/>
              <w:t xml:space="preserve">детской игровой площадки по адресу: г. Сосновый Бор, </w:t>
            </w:r>
            <w:proofErr w:type="spellStart"/>
            <w:r w:rsidRPr="0065645D">
              <w:rPr>
                <w:sz w:val="22"/>
                <w:szCs w:val="22"/>
              </w:rPr>
              <w:t>мкр</w:t>
            </w:r>
            <w:proofErr w:type="spellEnd"/>
            <w:r w:rsidRPr="0065645D">
              <w:rPr>
                <w:sz w:val="22"/>
                <w:szCs w:val="22"/>
              </w:rPr>
              <w:t xml:space="preserve">. 15, между домами № 35,37 по   ул. </w:t>
            </w:r>
            <w:proofErr w:type="gramStart"/>
            <w:r w:rsidRPr="0065645D">
              <w:rPr>
                <w:sz w:val="22"/>
                <w:szCs w:val="22"/>
              </w:rPr>
              <w:t>Солнечная</w:t>
            </w:r>
            <w:proofErr w:type="gramEnd"/>
            <w:r w:rsidRPr="006564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768,718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969,423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1 738,141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Проектирование благоустройства парка аттракционов "Белые пески"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3: 1 на бумажном виде,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427,214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427,214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2.4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Комплексное благоустройство двора между домами 22,24,26,28 по ул. </w:t>
            </w:r>
            <w:proofErr w:type="gramStart"/>
            <w:r w:rsidRPr="0065645D">
              <w:rPr>
                <w:sz w:val="22"/>
                <w:szCs w:val="22"/>
              </w:rPr>
              <w:t>Молодежная</w:t>
            </w:r>
            <w:proofErr w:type="gramEnd"/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11 614,637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11 614,637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2.5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Разработка проектной документации на строительство детских игровых площадок:- во дворе д.23,25 ул. Комсомольской, по ул. Космонавтов во дворе д.24, во дворе д.26 по ул. Ленинградской,  во дворе домов 16,18,12 по ул. Молодежная, во дворе м/</w:t>
            </w:r>
            <w:proofErr w:type="gramStart"/>
            <w:r w:rsidRPr="0065645D">
              <w:rPr>
                <w:sz w:val="22"/>
                <w:szCs w:val="22"/>
              </w:rPr>
              <w:t>у</w:t>
            </w:r>
            <w:proofErr w:type="gramEnd"/>
            <w:r w:rsidRPr="0065645D">
              <w:rPr>
                <w:sz w:val="22"/>
                <w:szCs w:val="22"/>
              </w:rPr>
              <w:t xml:space="preserve"> </w:t>
            </w:r>
            <w:proofErr w:type="gramStart"/>
            <w:r w:rsidRPr="0065645D">
              <w:rPr>
                <w:sz w:val="22"/>
                <w:szCs w:val="22"/>
              </w:rPr>
              <w:t>домами</w:t>
            </w:r>
            <w:proofErr w:type="gramEnd"/>
            <w:r w:rsidRPr="0065645D">
              <w:rPr>
                <w:sz w:val="22"/>
                <w:szCs w:val="22"/>
              </w:rPr>
              <w:t xml:space="preserve"> по ул. Космонавтов 18, Сибирская 14, Солнечная 17 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498,218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498,218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2.6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Безвозмездная финансовая помощь ОАО "Концерн </w:t>
            </w:r>
            <w:proofErr w:type="spellStart"/>
            <w:r w:rsidRPr="0065645D">
              <w:rPr>
                <w:sz w:val="22"/>
                <w:szCs w:val="22"/>
              </w:rPr>
              <w:t>Росэнергоатом</w:t>
            </w:r>
            <w:proofErr w:type="spellEnd"/>
            <w:r w:rsidRPr="0065645D">
              <w:rPr>
                <w:sz w:val="22"/>
                <w:szCs w:val="22"/>
              </w:rPr>
              <w:t>" "ЛАЭС" (</w:t>
            </w:r>
            <w:proofErr w:type="spellStart"/>
            <w:r w:rsidRPr="0065645D">
              <w:rPr>
                <w:sz w:val="22"/>
                <w:szCs w:val="22"/>
              </w:rPr>
              <w:t>Стелла</w:t>
            </w:r>
            <w:proofErr w:type="spellEnd"/>
            <w:r w:rsidRPr="0065645D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proofErr w:type="spellStart"/>
            <w:r w:rsidRPr="0065645D">
              <w:rPr>
                <w:sz w:val="22"/>
                <w:szCs w:val="22"/>
              </w:rPr>
              <w:t>Стелла</w:t>
            </w:r>
            <w:proofErr w:type="spellEnd"/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400,000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1 800,000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2 200,000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2.7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Восстановление пешеходной дорожки у кластера, ул. </w:t>
            </w:r>
            <w:proofErr w:type="gramStart"/>
            <w:r w:rsidRPr="0065645D">
              <w:rPr>
                <w:sz w:val="22"/>
                <w:szCs w:val="22"/>
              </w:rPr>
              <w:t>Ленинградская</w:t>
            </w:r>
            <w:proofErr w:type="gramEnd"/>
            <w:r w:rsidRPr="0065645D">
              <w:rPr>
                <w:sz w:val="22"/>
                <w:szCs w:val="22"/>
              </w:rPr>
              <w:t xml:space="preserve"> 66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91,155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91,155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2.8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Устройство велосипедной трассы в теле тротуара по ул. Ленинградская со стороны СКК «Энергетик» от пересечения с пр. Героев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м.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3 983,611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3 983,611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Разработка проектной документации и  строительство объектов городского хозяйства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83 293,217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134,757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83 427,974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proofErr w:type="gramStart"/>
            <w:r w:rsidRPr="0065645D">
              <w:rPr>
                <w:sz w:val="22"/>
                <w:szCs w:val="22"/>
              </w:rPr>
              <w:t xml:space="preserve">Оформление документации при вводе объектов в эксплуатацию (исполнительная съемка, паспорта </w:t>
            </w:r>
            <w:r w:rsidRPr="0065645D">
              <w:rPr>
                <w:sz w:val="22"/>
                <w:szCs w:val="22"/>
              </w:rPr>
              <w:lastRenderedPageBreak/>
              <w:t>БТИ, услуги по присоединению</w:t>
            </w:r>
            <w:proofErr w:type="gramEnd"/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134,757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134,757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Субсидии на строительство внутриквартальных проездов с канализационными и водопроводными сетями квартала </w:t>
            </w:r>
            <w:proofErr w:type="spellStart"/>
            <w:r w:rsidRPr="0065645D">
              <w:rPr>
                <w:sz w:val="22"/>
                <w:szCs w:val="22"/>
              </w:rPr>
              <w:t>индивиульной</w:t>
            </w:r>
            <w:proofErr w:type="spellEnd"/>
            <w:r w:rsidRPr="0065645D">
              <w:rPr>
                <w:sz w:val="22"/>
                <w:szCs w:val="22"/>
              </w:rPr>
              <w:t xml:space="preserve"> жилой застройки в районе ГК "Искра" по адресу </w:t>
            </w:r>
            <w:proofErr w:type="spellStart"/>
            <w:r w:rsidRPr="0065645D">
              <w:rPr>
                <w:sz w:val="22"/>
                <w:szCs w:val="22"/>
              </w:rPr>
              <w:t>Лен.обл</w:t>
            </w:r>
            <w:proofErr w:type="spellEnd"/>
            <w:r w:rsidRPr="0065645D">
              <w:rPr>
                <w:sz w:val="22"/>
                <w:szCs w:val="22"/>
              </w:rPr>
              <w:t xml:space="preserve">., г. Сосновый Бор, ул. </w:t>
            </w:r>
            <w:proofErr w:type="spellStart"/>
            <w:r w:rsidRPr="0065645D">
              <w:rPr>
                <w:sz w:val="22"/>
                <w:szCs w:val="22"/>
              </w:rPr>
              <w:t>Ал</w:t>
            </w:r>
            <w:proofErr w:type="gramStart"/>
            <w:r w:rsidRPr="0065645D">
              <w:rPr>
                <w:sz w:val="22"/>
                <w:szCs w:val="22"/>
              </w:rPr>
              <w:t>.Н</w:t>
            </w:r>
            <w:proofErr w:type="gramEnd"/>
            <w:r w:rsidRPr="0065645D">
              <w:rPr>
                <w:sz w:val="22"/>
                <w:szCs w:val="22"/>
              </w:rPr>
              <w:t>евского</w:t>
            </w:r>
            <w:proofErr w:type="spellEnd"/>
            <w:r w:rsidRPr="0065645D">
              <w:rPr>
                <w:sz w:val="22"/>
                <w:szCs w:val="22"/>
              </w:rPr>
              <w:t>, м/</w:t>
            </w:r>
            <w:proofErr w:type="spellStart"/>
            <w:r w:rsidRPr="0065645D">
              <w:rPr>
                <w:sz w:val="22"/>
                <w:szCs w:val="22"/>
              </w:rPr>
              <w:t>д</w:t>
            </w:r>
            <w:proofErr w:type="spellEnd"/>
            <w:r w:rsidRPr="0065645D">
              <w:rPr>
                <w:sz w:val="22"/>
                <w:szCs w:val="22"/>
              </w:rPr>
              <w:t xml:space="preserve"> ул. Солнечная и пр. Героев, в районе ГК "Искра" (в границах Проекта планировки квартала)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83 293,217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83 293,217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Строительство и реконструкция сетей уличного освещения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7 348,105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7 348,105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Реконструкция линии наружного освещения ул. 50 лет Октября от ул. Солнечная до ул. Комсомольская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м.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781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3 704,822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3 704,822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 xml:space="preserve">Освещение сквера ул. </w:t>
            </w:r>
            <w:proofErr w:type="gramStart"/>
            <w:r w:rsidRPr="0065645D"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 w:rsidRPr="0065645D">
              <w:rPr>
                <w:color w:val="000000"/>
                <w:sz w:val="22"/>
                <w:szCs w:val="22"/>
              </w:rPr>
              <w:t xml:space="preserve">  (напротив 22-26)</w:t>
            </w:r>
          </w:p>
        </w:tc>
        <w:tc>
          <w:tcPr>
            <w:tcW w:w="1559" w:type="dxa"/>
          </w:tcPr>
          <w:p w:rsidR="00BF54C5" w:rsidRPr="0065645D" w:rsidRDefault="00BF54C5" w:rsidP="00464964">
            <w:pPr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    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1,25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3 093,538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3 093,538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4.3</w:t>
            </w:r>
          </w:p>
        </w:tc>
        <w:tc>
          <w:tcPr>
            <w:tcW w:w="3828" w:type="dxa"/>
            <w:vAlign w:val="bottom"/>
          </w:tcPr>
          <w:p w:rsidR="00BF54C5" w:rsidRPr="0065645D" w:rsidRDefault="00BF54C5" w:rsidP="00464964">
            <w:pPr>
              <w:jc w:val="center"/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Разработка проектной документации по реконструкции освещения по ул. Солнечная от ул. Молодежная до пр. Ал. Невского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3: 2 бумажном </w:t>
            </w:r>
            <w:proofErr w:type="gramStart"/>
            <w:r w:rsidRPr="0065645D">
              <w:rPr>
                <w:sz w:val="22"/>
                <w:szCs w:val="22"/>
              </w:rPr>
              <w:t>виде</w:t>
            </w:r>
            <w:proofErr w:type="gramEnd"/>
            <w:r w:rsidRPr="0065645D">
              <w:rPr>
                <w:sz w:val="22"/>
                <w:szCs w:val="22"/>
              </w:rPr>
              <w:t>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99,160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99,160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4.4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 xml:space="preserve">Строительство наружного освещения 9мкр. 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3: 2 бумажном </w:t>
            </w:r>
            <w:proofErr w:type="gramStart"/>
            <w:r w:rsidRPr="0065645D">
              <w:rPr>
                <w:sz w:val="22"/>
                <w:szCs w:val="22"/>
              </w:rPr>
              <w:t>виде</w:t>
            </w:r>
            <w:proofErr w:type="gramEnd"/>
            <w:r w:rsidRPr="0065645D">
              <w:rPr>
                <w:sz w:val="22"/>
                <w:szCs w:val="22"/>
              </w:rPr>
              <w:t>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450,585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450,585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rPr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Строительство</w:t>
            </w:r>
            <w:r w:rsidRPr="0065645D">
              <w:rPr>
                <w:b/>
                <w:bCs/>
                <w:sz w:val="22"/>
                <w:szCs w:val="22"/>
              </w:rPr>
              <w:t xml:space="preserve"> объектов дорожного хозяйства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3 500,000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43 248,849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b/>
                <w:sz w:val="22"/>
                <w:szCs w:val="22"/>
              </w:rPr>
            </w:pPr>
            <w:r w:rsidRPr="0065645D">
              <w:rPr>
                <w:b/>
                <w:sz w:val="22"/>
                <w:szCs w:val="22"/>
              </w:rPr>
              <w:t>46 748,849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5.1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Разработки проектной документации по реконструкции Соборного проезда</w:t>
            </w:r>
          </w:p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3: 2 бумажном </w:t>
            </w:r>
            <w:proofErr w:type="gramStart"/>
            <w:r w:rsidRPr="0065645D">
              <w:rPr>
                <w:sz w:val="22"/>
                <w:szCs w:val="22"/>
              </w:rPr>
              <w:t>виде</w:t>
            </w:r>
            <w:proofErr w:type="gramEnd"/>
            <w:r w:rsidRPr="0065645D">
              <w:rPr>
                <w:sz w:val="22"/>
                <w:szCs w:val="22"/>
              </w:rPr>
              <w:t>, 1 на электронном носителе.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246,00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246,00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jc w:val="center"/>
              <w:rPr>
                <w:color w:val="000000"/>
                <w:sz w:val="22"/>
                <w:szCs w:val="22"/>
              </w:rPr>
            </w:pPr>
            <w:r w:rsidRPr="0065645D">
              <w:rPr>
                <w:color w:val="000000"/>
                <w:sz w:val="22"/>
                <w:szCs w:val="22"/>
              </w:rPr>
              <w:t>Строительство светофорного поста на перекрестке пр</w:t>
            </w:r>
            <w:proofErr w:type="gramStart"/>
            <w:r w:rsidRPr="0065645D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65645D">
              <w:rPr>
                <w:color w:val="000000"/>
                <w:sz w:val="22"/>
                <w:szCs w:val="22"/>
              </w:rPr>
              <w:t>ероев с ул. Ленинградская</w:t>
            </w:r>
          </w:p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3 500,000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1 802,972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5 302,972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5.3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Строительство светофорного поста ул. </w:t>
            </w:r>
            <w:proofErr w:type="gramStart"/>
            <w:r w:rsidRPr="0065645D">
              <w:rPr>
                <w:sz w:val="22"/>
                <w:szCs w:val="22"/>
              </w:rPr>
              <w:t>Ал</w:t>
            </w:r>
            <w:proofErr w:type="gramEnd"/>
            <w:r w:rsidRPr="0065645D">
              <w:rPr>
                <w:sz w:val="22"/>
                <w:szCs w:val="22"/>
              </w:rPr>
              <w:t xml:space="preserve">. </w:t>
            </w:r>
            <w:proofErr w:type="spellStart"/>
            <w:r w:rsidRPr="0065645D">
              <w:rPr>
                <w:sz w:val="22"/>
                <w:szCs w:val="22"/>
              </w:rPr>
              <w:t>Невского-ул</w:t>
            </w:r>
            <w:proofErr w:type="spellEnd"/>
            <w:r w:rsidRPr="0065645D">
              <w:rPr>
                <w:sz w:val="22"/>
                <w:szCs w:val="22"/>
              </w:rPr>
              <w:t>. П.Великого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22"/>
                <w:szCs w:val="22"/>
              </w:rPr>
            </w:pPr>
          </w:p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4 850,617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4 850,617</w:t>
            </w:r>
          </w:p>
        </w:tc>
      </w:tr>
      <w:tr w:rsidR="00BF54C5" w:rsidRPr="0065645D" w:rsidTr="00464964">
        <w:trPr>
          <w:tblCellSpacing w:w="5" w:type="nil"/>
        </w:trPr>
        <w:tc>
          <w:tcPr>
            <w:tcW w:w="642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5.4</w:t>
            </w:r>
          </w:p>
        </w:tc>
        <w:tc>
          <w:tcPr>
            <w:tcW w:w="3828" w:type="dxa"/>
            <w:vAlign w:val="center"/>
          </w:tcPr>
          <w:p w:rsidR="00BF54C5" w:rsidRPr="0065645D" w:rsidRDefault="00BF54C5" w:rsidP="00464964">
            <w:pPr>
              <w:pStyle w:val="a3"/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5645D">
              <w:rPr>
                <w:sz w:val="22"/>
                <w:szCs w:val="22"/>
              </w:rPr>
              <w:t>Копорского</w:t>
            </w:r>
            <w:proofErr w:type="spellEnd"/>
            <w:r w:rsidRPr="0065645D">
              <w:rPr>
                <w:sz w:val="22"/>
                <w:szCs w:val="22"/>
              </w:rPr>
              <w:t xml:space="preserve"> шоссе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ОКС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м.</w:t>
            </w: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772</w:t>
            </w:r>
          </w:p>
        </w:tc>
        <w:tc>
          <w:tcPr>
            <w:tcW w:w="1559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C5" w:rsidRPr="0065645D" w:rsidRDefault="00BF54C5" w:rsidP="004649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36 349,260</w:t>
            </w:r>
          </w:p>
        </w:tc>
        <w:tc>
          <w:tcPr>
            <w:tcW w:w="1134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F54C5" w:rsidRPr="0065645D" w:rsidRDefault="00BF54C5" w:rsidP="00464964">
            <w:pPr>
              <w:jc w:val="center"/>
              <w:rPr>
                <w:sz w:val="22"/>
                <w:szCs w:val="22"/>
              </w:rPr>
            </w:pPr>
            <w:r w:rsidRPr="0065645D">
              <w:rPr>
                <w:sz w:val="22"/>
                <w:szCs w:val="22"/>
              </w:rPr>
              <w:t>36 349,260</w:t>
            </w:r>
          </w:p>
        </w:tc>
      </w:tr>
    </w:tbl>
    <w:p w:rsidR="00BF54C5" w:rsidRPr="0065645D" w:rsidRDefault="00BF54C5" w:rsidP="00BF54C5">
      <w:pPr>
        <w:jc w:val="right"/>
        <w:rPr>
          <w:sz w:val="24"/>
          <w:szCs w:val="24"/>
        </w:rPr>
      </w:pPr>
    </w:p>
    <w:p w:rsidR="00BF54C5" w:rsidRPr="0065645D" w:rsidRDefault="00BF54C5" w:rsidP="00BF54C5">
      <w:pPr>
        <w:jc w:val="right"/>
        <w:rPr>
          <w:sz w:val="24"/>
          <w:szCs w:val="24"/>
        </w:rPr>
      </w:pPr>
    </w:p>
    <w:p w:rsidR="00BF54C5" w:rsidRPr="0065645D" w:rsidRDefault="00BF54C5" w:rsidP="00BF54C5">
      <w:pPr>
        <w:jc w:val="right"/>
        <w:rPr>
          <w:sz w:val="24"/>
          <w:szCs w:val="24"/>
        </w:rPr>
      </w:pPr>
    </w:p>
    <w:p w:rsidR="00BF54C5" w:rsidRPr="0065645D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Default="00BF54C5" w:rsidP="00BF54C5">
      <w:pPr>
        <w:jc w:val="right"/>
        <w:rPr>
          <w:sz w:val="24"/>
          <w:szCs w:val="24"/>
        </w:rPr>
      </w:pPr>
    </w:p>
    <w:p w:rsidR="00BF54C5" w:rsidRPr="0065645D" w:rsidRDefault="00BF54C5" w:rsidP="00BF54C5">
      <w:pPr>
        <w:jc w:val="right"/>
        <w:rPr>
          <w:b/>
          <w:sz w:val="24"/>
          <w:szCs w:val="24"/>
        </w:rPr>
      </w:pPr>
      <w:r w:rsidRPr="0065645D">
        <w:rPr>
          <w:sz w:val="24"/>
          <w:szCs w:val="24"/>
        </w:rPr>
        <w:t>Приложение №4</w:t>
      </w:r>
    </w:p>
    <w:p w:rsidR="00BF54C5" w:rsidRPr="0065645D" w:rsidRDefault="00BF54C5" w:rsidP="00BF54C5">
      <w:pPr>
        <w:jc w:val="right"/>
        <w:rPr>
          <w:sz w:val="24"/>
          <w:szCs w:val="24"/>
        </w:rPr>
      </w:pPr>
      <w:r w:rsidRPr="0065645D">
        <w:rPr>
          <w:sz w:val="24"/>
          <w:szCs w:val="24"/>
        </w:rPr>
        <w:t>к муниципальной программе</w:t>
      </w:r>
    </w:p>
    <w:p w:rsidR="00BF54C5" w:rsidRPr="0065645D" w:rsidRDefault="00BF54C5" w:rsidP="00BF54C5">
      <w:pPr>
        <w:jc w:val="right"/>
        <w:rPr>
          <w:sz w:val="24"/>
          <w:szCs w:val="24"/>
        </w:rPr>
      </w:pPr>
      <w:r w:rsidRPr="0065645D">
        <w:rPr>
          <w:sz w:val="24"/>
          <w:szCs w:val="24"/>
        </w:rPr>
        <w:t>«Городское хозяйство на 2014-2020 годы»</w:t>
      </w:r>
    </w:p>
    <w:p w:rsidR="00BF54C5" w:rsidRPr="0065645D" w:rsidRDefault="00BF54C5" w:rsidP="00BF54C5">
      <w:pPr>
        <w:widowControl w:val="0"/>
        <w:tabs>
          <w:tab w:val="left" w:pos="1152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54C5" w:rsidRPr="0065645D" w:rsidRDefault="00BF54C5" w:rsidP="00BF54C5">
      <w:pPr>
        <w:widowControl w:val="0"/>
        <w:tabs>
          <w:tab w:val="left" w:pos="115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5645D">
        <w:rPr>
          <w:sz w:val="24"/>
          <w:szCs w:val="24"/>
        </w:rPr>
        <w:t xml:space="preserve">Адресный перечень ремонтируемых дорог за счет субсидий областного бюджета и части </w:t>
      </w:r>
      <w:proofErr w:type="spellStart"/>
      <w:r w:rsidRPr="0065645D">
        <w:rPr>
          <w:sz w:val="24"/>
          <w:szCs w:val="24"/>
        </w:rPr>
        <w:t>софинансирования</w:t>
      </w:r>
      <w:proofErr w:type="spellEnd"/>
      <w:r w:rsidRPr="0065645D">
        <w:rPr>
          <w:sz w:val="24"/>
          <w:szCs w:val="24"/>
        </w:rPr>
        <w:t xml:space="preserve"> местного бюджета в рамках реализации государственной программы Ленинградской области «Развитие автомобильных дорог Ленинградской области» на 2014 – 2020 г.г.</w:t>
      </w:r>
    </w:p>
    <w:tbl>
      <w:tblPr>
        <w:tblW w:w="15560" w:type="dxa"/>
        <w:tblInd w:w="-318" w:type="dxa"/>
        <w:tblLayout w:type="fixed"/>
        <w:tblLook w:val="04A0"/>
      </w:tblPr>
      <w:tblGrid>
        <w:gridCol w:w="2341"/>
        <w:gridCol w:w="886"/>
        <w:gridCol w:w="850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1"/>
        <w:gridCol w:w="992"/>
        <w:gridCol w:w="992"/>
        <w:gridCol w:w="851"/>
        <w:gridCol w:w="709"/>
      </w:tblGrid>
      <w:tr w:rsidR="00BF54C5" w:rsidRPr="0065645D" w:rsidTr="00464964">
        <w:trPr>
          <w:trHeight w:val="521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Адрес</w:t>
            </w:r>
          </w:p>
        </w:tc>
        <w:tc>
          <w:tcPr>
            <w:tcW w:w="32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2014 год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2015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2016 год*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2017 год*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2018 год*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2019 год*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2020 год*</w:t>
            </w:r>
          </w:p>
        </w:tc>
      </w:tr>
      <w:tr w:rsidR="00BF54C5" w:rsidRPr="0065645D" w:rsidTr="00464964">
        <w:trPr>
          <w:trHeight w:val="403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Площадь /длина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Объем финансирования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Площадь /длина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Объем финансирования 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Площадь /длина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Объем финансирования  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</w:tr>
      <w:tr w:rsidR="00BF54C5" w:rsidRPr="0065645D" w:rsidTr="00464964">
        <w:trPr>
          <w:trHeight w:val="33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М.Б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О.Б.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М.Б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О.Б.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М.Б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О.Б.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</w:tr>
      <w:tr w:rsidR="00BF54C5" w:rsidRPr="0065645D" w:rsidTr="00464964">
        <w:trPr>
          <w:trHeight w:val="33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Автомобильные дороги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> 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ул</w:t>
            </w:r>
            <w:proofErr w:type="gramStart"/>
            <w:r w:rsidRPr="0065645D">
              <w:t>.П</w:t>
            </w:r>
            <w:proofErr w:type="gramEnd"/>
            <w:r w:rsidRPr="0065645D">
              <w:t>арковая (в районе дома № 46 ул.Парковая)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850,6/              0,0716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578,15171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405,89471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172,25700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31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ул</w:t>
            </w:r>
            <w:proofErr w:type="gramStart"/>
            <w:r w:rsidRPr="0065645D">
              <w:t>.П</w:t>
            </w:r>
            <w:proofErr w:type="gramEnd"/>
            <w:r w:rsidRPr="0065645D">
              <w:t>арковая (от  дома № 62 по ул.Парковая до дома 70 по ул.Парковая)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3698,5/                  0,3080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2487,50000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487,50000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2000,00000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322"/>
        </w:trPr>
        <w:tc>
          <w:tcPr>
            <w:tcW w:w="2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по  ул</w:t>
            </w:r>
            <w:proofErr w:type="gramStart"/>
            <w:r w:rsidRPr="0065645D">
              <w:t>.П</w:t>
            </w:r>
            <w:proofErr w:type="gramEnd"/>
            <w:r w:rsidRPr="0065645D">
              <w:t xml:space="preserve">арковая  от дома № 74 до ул.Ленинградская 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1955/              0,194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1093,22567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348,39189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1093,22567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322"/>
        </w:trPr>
        <w:tc>
          <w:tcPr>
            <w:tcW w:w="2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31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по 50 лет Октября от дома № 12 до поворота на ул</w:t>
            </w:r>
            <w:proofErr w:type="gramStart"/>
            <w:r w:rsidRPr="0065645D">
              <w:t>.С</w:t>
            </w:r>
            <w:proofErr w:type="gramEnd"/>
            <w:r w:rsidRPr="0065645D">
              <w:t xml:space="preserve">ибирская 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1247,5/              0,103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1380,71051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367,936,18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1012,77433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45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Ремонт Перекрестка ул. Красных Фортов и пр. Героев в г. Сосновый Бор </w:t>
            </w:r>
            <w:proofErr w:type="gramStart"/>
            <w:r w:rsidRPr="0065645D">
              <w:t>Ленинградской</w:t>
            </w:r>
            <w:proofErr w:type="gramEnd"/>
            <w:r w:rsidRPr="0065645D">
              <w:t xml:space="preserve"> обл.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2226/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0,0805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1870,00723 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508,10723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1361,90000</w:t>
            </w:r>
          </w:p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31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 ул</w:t>
            </w:r>
            <w:proofErr w:type="gramStart"/>
            <w:r w:rsidRPr="0065645D">
              <w:t>.С</w:t>
            </w:r>
            <w:proofErr w:type="gramEnd"/>
            <w:r w:rsidRPr="0065645D">
              <w:t>олнечная от Аллеи Ветеранов до ул.Космонавтов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127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 ул</w:t>
            </w:r>
            <w:proofErr w:type="gramStart"/>
            <w:r w:rsidRPr="0065645D">
              <w:t>.С</w:t>
            </w:r>
            <w:proofErr w:type="gramEnd"/>
            <w:r w:rsidRPr="0065645D">
              <w:t>олнечная от ул.Космонавтов до ул.Молодежная (с кольцевой развязкой и перекрестком с ул.Молодежная)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автомобильной дороги </w:t>
            </w:r>
            <w:proofErr w:type="spellStart"/>
            <w:r w:rsidRPr="0065645D">
              <w:t>Копорское</w:t>
            </w:r>
            <w:proofErr w:type="spellEnd"/>
            <w:r w:rsidRPr="0065645D">
              <w:t xml:space="preserve"> шоссе от перекрестка ул</w:t>
            </w:r>
            <w:proofErr w:type="gramStart"/>
            <w:r w:rsidRPr="0065645D">
              <w:t>.Л</w:t>
            </w:r>
            <w:proofErr w:type="gramEnd"/>
            <w:r w:rsidRPr="0065645D">
              <w:t>енинградская – вокзальный проезд до 97 км.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ул</w:t>
            </w:r>
            <w:proofErr w:type="gramStart"/>
            <w:r w:rsidRPr="0065645D">
              <w:t>.К</w:t>
            </w:r>
            <w:proofErr w:type="gramEnd"/>
            <w:r w:rsidRPr="0065645D">
              <w:t xml:space="preserve">расных Фортов от ул.Солнечная до проспекта Героев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 ул</w:t>
            </w:r>
            <w:proofErr w:type="gramStart"/>
            <w:r w:rsidRPr="0065645D">
              <w:t>.Л</w:t>
            </w:r>
            <w:proofErr w:type="gramEnd"/>
            <w:r w:rsidRPr="0065645D">
              <w:t>енинградская  от ул. Парковая до знака «87 км»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автомобильной дороги  ул. Космонавтов от ул. </w:t>
            </w:r>
            <w:proofErr w:type="gramStart"/>
            <w:r w:rsidRPr="0065645D">
              <w:t>Солнечная</w:t>
            </w:r>
            <w:proofErr w:type="gramEnd"/>
            <w:r w:rsidRPr="0065645D">
              <w:t xml:space="preserve"> до </w:t>
            </w:r>
            <w:r w:rsidRPr="0065645D">
              <w:lastRenderedPageBreak/>
              <w:t xml:space="preserve">Соборного проезда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Ремонт участка автомобильной дороги </w:t>
            </w:r>
            <w:proofErr w:type="spellStart"/>
            <w:r w:rsidRPr="0065645D">
              <w:t>Копорское</w:t>
            </w:r>
            <w:proofErr w:type="spellEnd"/>
            <w:r w:rsidRPr="0065645D">
              <w:t xml:space="preserve"> шоссе  от  км. 97+000 до км.100+570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автомобильной дороги  ул. Космонавтов от проспекта Героев до ул. </w:t>
            </w:r>
            <w:proofErr w:type="gramStart"/>
            <w:r w:rsidRPr="0065645D">
              <w:t>Парковая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автомобильной дороги  ул. 50 лет Октября от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до ул. Солнечная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27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3065,65171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893,39471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2172,257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2822,32807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716,32807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2106,00000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1870,00723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508,10723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1361,9000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33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Дворовые территории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36 по ул. </w:t>
            </w:r>
            <w:proofErr w:type="gramStart"/>
            <w:r w:rsidRPr="0065645D">
              <w:t>Ленинградская</w:t>
            </w:r>
            <w:proofErr w:type="gramEnd"/>
            <w:r w:rsidRPr="0065645D">
              <w:t xml:space="preserve"> в </w:t>
            </w:r>
            <w:proofErr w:type="spellStart"/>
            <w:r w:rsidRPr="0065645D">
              <w:t>мкр</w:t>
            </w:r>
            <w:proofErr w:type="spellEnd"/>
            <w:r w:rsidRPr="0065645D">
              <w:t>.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133,21352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13,32136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119,89216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38 по ул. </w:t>
            </w:r>
            <w:proofErr w:type="gramStart"/>
            <w:r w:rsidRPr="0065645D">
              <w:t>Ленинградская</w:t>
            </w:r>
            <w:proofErr w:type="gramEnd"/>
            <w:r w:rsidRPr="0065645D">
              <w:t xml:space="preserve"> в </w:t>
            </w:r>
            <w:proofErr w:type="spellStart"/>
            <w:r w:rsidRPr="0065645D">
              <w:t>мкр</w:t>
            </w:r>
            <w:proofErr w:type="spellEnd"/>
            <w:r w:rsidRPr="0065645D">
              <w:t>.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81,09146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8,10915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72,98231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24 по ул. </w:t>
            </w:r>
            <w:proofErr w:type="gramStart"/>
            <w:r w:rsidRPr="0065645D">
              <w:t>Парковая</w:t>
            </w:r>
            <w:proofErr w:type="gramEnd"/>
            <w:r w:rsidRPr="0065645D">
              <w:t xml:space="preserve"> в </w:t>
            </w:r>
            <w:proofErr w:type="spellStart"/>
            <w:r w:rsidRPr="0065645D">
              <w:lastRenderedPageBreak/>
              <w:t>мкр</w:t>
            </w:r>
            <w:proofErr w:type="spellEnd"/>
            <w:r w:rsidRPr="0065645D">
              <w:t>. 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199,25711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19,92572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179,33139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Ремонт дворовой территории многоквартирного дома № 22 по ул. </w:t>
            </w:r>
            <w:proofErr w:type="gramStart"/>
            <w:r w:rsidRPr="0065645D">
              <w:t>Парковая</w:t>
            </w:r>
            <w:proofErr w:type="gramEnd"/>
            <w:r w:rsidRPr="0065645D">
              <w:t xml:space="preserve"> в </w:t>
            </w:r>
            <w:proofErr w:type="spellStart"/>
            <w:r w:rsidRPr="0065645D">
              <w:t>мкр</w:t>
            </w:r>
            <w:proofErr w:type="spellEnd"/>
            <w:r w:rsidRPr="0065645D">
              <w:t>. 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76,44209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7,64421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68,79788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55 по ул. </w:t>
            </w:r>
            <w:proofErr w:type="gramStart"/>
            <w:r w:rsidRPr="0065645D">
              <w:t>Солнечная</w:t>
            </w:r>
            <w:proofErr w:type="gramEnd"/>
            <w:r w:rsidRPr="0065645D">
              <w:t xml:space="preserve"> в </w:t>
            </w:r>
            <w:proofErr w:type="spellStart"/>
            <w:r w:rsidRPr="0065645D">
              <w:t>мкр</w:t>
            </w:r>
            <w:proofErr w:type="spellEnd"/>
            <w:r w:rsidRPr="0065645D">
              <w:t>. 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333,13918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33,31392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299,82526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дворовой территории многоквартирного дома № 33 по ул</w:t>
            </w:r>
            <w:proofErr w:type="gramStart"/>
            <w:r w:rsidRPr="0065645D">
              <w:t>.С</w:t>
            </w:r>
            <w:proofErr w:type="gramEnd"/>
            <w:r w:rsidRPr="0065645D">
              <w:t xml:space="preserve">олнечная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39 по ул. </w:t>
            </w:r>
            <w:proofErr w:type="gramStart"/>
            <w:r w:rsidRPr="0065645D">
              <w:t>Солнечная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37 по ул. </w:t>
            </w:r>
            <w:proofErr w:type="gramStart"/>
            <w:r w:rsidRPr="0065645D">
              <w:t>Молодежная</w:t>
            </w:r>
            <w:proofErr w:type="gramEnd"/>
            <w:r w:rsidRPr="0065645D"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13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2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Ремонт дворовой территории многоквартирного дома № 4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6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8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12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14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20 по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6 по ул. Космонавтов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дворовой территории многоквартирного дома № 3 по ул. Мира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Ремонт дворовой территории многоквартирного дома № 5 по ул. Мира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</w:tr>
      <w:tr w:rsidR="00BF54C5" w:rsidRPr="0065645D" w:rsidTr="00464964">
        <w:trPr>
          <w:trHeight w:val="33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  <w:bCs/>
              </w:rPr>
            </w:pPr>
            <w:r w:rsidRPr="0065645D">
              <w:rPr>
                <w:b/>
                <w:bCs/>
              </w:rPr>
              <w:t xml:space="preserve">Проезды к дворовым территориям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Проезд к дворовым территориям многоквартирных домов № 40,36,38 по ул. </w:t>
            </w:r>
            <w:proofErr w:type="gramStart"/>
            <w:r w:rsidRPr="0065645D">
              <w:t>Ленинградская</w:t>
            </w:r>
            <w:proofErr w:type="gramEnd"/>
            <w:r w:rsidRPr="0065645D">
              <w:t xml:space="preserve">  в </w:t>
            </w:r>
            <w:proofErr w:type="spellStart"/>
            <w:r w:rsidRPr="0065645D">
              <w:t>мкр</w:t>
            </w:r>
            <w:proofErr w:type="spellEnd"/>
            <w:r w:rsidRPr="0065645D">
              <w:t>. 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398,81993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39,88200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358,93793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Проезд к дворовым территориям многоквартирных домов № </w:t>
            </w:r>
            <w:proofErr w:type="gramStart"/>
            <w:r w:rsidRPr="0065645D">
              <w:t>1,3,3</w:t>
            </w:r>
            <w:proofErr w:type="gramEnd"/>
            <w:r w:rsidRPr="0065645D">
              <w:t xml:space="preserve">а  по ул. </w:t>
            </w:r>
            <w:proofErr w:type="spellStart"/>
            <w:r w:rsidRPr="0065645D">
              <w:t>Липовский</w:t>
            </w:r>
            <w:proofErr w:type="spellEnd"/>
            <w:r w:rsidRPr="0065645D">
              <w:t xml:space="preserve"> проезд в </w:t>
            </w:r>
            <w:proofErr w:type="spellStart"/>
            <w:r w:rsidRPr="0065645D">
              <w:t>мкр</w:t>
            </w:r>
            <w:proofErr w:type="spellEnd"/>
            <w:r w:rsidRPr="0065645D">
              <w:t>. 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1110,06651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111,00666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999,05985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Проезд к дворовым территориям многоквартирных домов № 22,24 по ул. </w:t>
            </w:r>
            <w:proofErr w:type="gramStart"/>
            <w:r w:rsidRPr="0065645D">
              <w:t>Парковая</w:t>
            </w:r>
            <w:proofErr w:type="gramEnd"/>
            <w:r w:rsidRPr="0065645D">
              <w:t xml:space="preserve"> в </w:t>
            </w:r>
            <w:proofErr w:type="spellStart"/>
            <w:r w:rsidRPr="0065645D">
              <w:t>мкр</w:t>
            </w:r>
            <w:proofErr w:type="spellEnd"/>
            <w:r w:rsidRPr="0065645D">
              <w:t>. 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190,73395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19,07340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171,66055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256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Проезд к дворовым территориям многоквартирных домов № 19,21,25, по ул. </w:t>
            </w:r>
            <w:proofErr w:type="gramStart"/>
            <w:r w:rsidRPr="0065645D">
              <w:t>Молодежная</w:t>
            </w:r>
            <w:proofErr w:type="gramEnd"/>
            <w:r w:rsidRPr="0065645D">
              <w:t xml:space="preserve">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Проезд от ул. Космонавтов мимо магазина «Таллинн» до многоквартирного дома №8 по ул. </w:t>
            </w:r>
            <w:proofErr w:type="gramStart"/>
            <w:r w:rsidRPr="0065645D">
              <w:t>Сибирская</w:t>
            </w:r>
            <w:proofErr w:type="gramEnd"/>
            <w:r w:rsidRPr="0065645D"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960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Проезд от ул. </w:t>
            </w:r>
            <w:proofErr w:type="gramStart"/>
            <w:r w:rsidRPr="0065645D">
              <w:t>Комсомольская</w:t>
            </w:r>
            <w:proofErr w:type="gramEnd"/>
            <w:r w:rsidRPr="0065645D">
              <w:t xml:space="preserve">  к многоквартирному дому № 24 по ул. Космонавтов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Проезд от ул. </w:t>
            </w:r>
            <w:proofErr w:type="gramStart"/>
            <w:r w:rsidRPr="0065645D">
              <w:t>Ленинская</w:t>
            </w:r>
            <w:proofErr w:type="gramEnd"/>
            <w:r w:rsidRPr="0065645D">
              <w:t xml:space="preserve">  к многоквартирным домам  № 16,18  по ул. Ленинградская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</w:tr>
      <w:tr w:rsidR="00BF54C5" w:rsidRPr="0065645D" w:rsidTr="00464964">
        <w:trPr>
          <w:trHeight w:val="147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2522,76375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252,27642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2270,48733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45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Автомобильные дороги, имеющие приоритетный социально значимый характер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</w:pPr>
            <w:proofErr w:type="gramStart"/>
            <w:r w:rsidRPr="0065645D">
              <w:t>Ремонт участка автомобильной дороги по ул. Солнечная от проспекта Александра Невского до ул. Молодежная в г. Сосновый Бор Ленинградской области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2612/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0,168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3574,65457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1054,74857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2519,9060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автомобильной дороги по ул. Молодежная от проезда </w:t>
            </w:r>
            <w:proofErr w:type="spellStart"/>
            <w:r w:rsidRPr="0065645D">
              <w:t>Копорского</w:t>
            </w:r>
            <w:proofErr w:type="spellEnd"/>
            <w:r w:rsidRPr="0065645D">
              <w:t xml:space="preserve"> полка до ул. Солнечная в </w:t>
            </w:r>
            <w:proofErr w:type="gramStart"/>
            <w:r w:rsidRPr="0065645D">
              <w:t>г</w:t>
            </w:r>
            <w:proofErr w:type="gramEnd"/>
            <w:r w:rsidRPr="0065645D">
              <w:t>. Сосновый Бор Ленинградской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4921/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0,326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7200,97419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2190,25419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5010,7200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645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автомобильной дороги по ул. Набережная от дома 47а протяженностью 235 м. в г. Сосновый Бор Ленинградской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1690/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0,235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3554,09011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1084,71601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2469,3740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45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Ремонт участка автодороги по  ул</w:t>
            </w:r>
            <w:proofErr w:type="gramStart"/>
            <w:r w:rsidRPr="0065645D">
              <w:t>.П</w:t>
            </w:r>
            <w:proofErr w:type="gramEnd"/>
            <w:r w:rsidRPr="0065645D">
              <w:t xml:space="preserve">арковая (мкр.10) от ул.Молодежная до </w:t>
            </w:r>
            <w:r w:rsidRPr="0065645D">
              <w:lastRenderedPageBreak/>
              <w:t xml:space="preserve">ул.Красных Фортов в г. Сосновый Бор Ленинградской обл.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6097/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0,560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10558,64509 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1058,64509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9500,00000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45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lastRenderedPageBreak/>
              <w:t xml:space="preserve">Ремонт участка автомобильной дороги от д. </w:t>
            </w:r>
            <w:proofErr w:type="spellStart"/>
            <w:r w:rsidRPr="0065645D">
              <w:t>Ракопежи</w:t>
            </w:r>
            <w:proofErr w:type="spellEnd"/>
            <w:r w:rsidRPr="0065645D">
              <w:t xml:space="preserve"> до СНТ «Строитель» между ДНТ «Балтийское и </w:t>
            </w:r>
            <w:proofErr w:type="gramStart"/>
            <w:r w:rsidRPr="0065645D">
              <w:t>СТ</w:t>
            </w:r>
            <w:proofErr w:type="gramEnd"/>
            <w:r w:rsidRPr="0065645D">
              <w:t xml:space="preserve"> «Клен» протяженностью 120 м. в г. Сосновый бор Ленинградской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720/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736,79973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84,76373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652,03600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45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автомобильной дороги от д. </w:t>
            </w:r>
            <w:proofErr w:type="spellStart"/>
            <w:r w:rsidRPr="0065645D">
              <w:t>Ракопежи</w:t>
            </w:r>
            <w:proofErr w:type="spellEnd"/>
            <w:r w:rsidRPr="0065645D">
              <w:t xml:space="preserve"> до СНТ «Строитель» от поворота на ДНТ «Эхо» до заезда в ДНТ «Южное» протяженностью 2200 м. в г. Сосновый бор Ленинградской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13205/</w:t>
            </w:r>
          </w:p>
          <w:p w:rsidR="00BF54C5" w:rsidRPr="0065645D" w:rsidRDefault="00BF54C5" w:rsidP="00464964">
            <w:pPr>
              <w:jc w:val="right"/>
            </w:pPr>
            <w:r w:rsidRPr="0065645D">
              <w:t>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10563,19302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1215,22902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9347,96400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45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 xml:space="preserve">Ремонт участка автодороги по ул. </w:t>
            </w:r>
            <w:proofErr w:type="gramStart"/>
            <w:r w:rsidRPr="0065645D">
              <w:t>Молодежная</w:t>
            </w:r>
            <w:proofErr w:type="gramEnd"/>
            <w:r w:rsidRPr="0065645D">
              <w:t xml:space="preserve"> от ул. Солнечная до ул. Парковая (мкр.10) в г. Сосновый Бор Ленинградской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Х</w:t>
            </w:r>
          </w:p>
        </w:tc>
      </w:tr>
      <w:tr w:rsidR="00BF54C5" w:rsidRPr="0065645D" w:rsidTr="00464964">
        <w:trPr>
          <w:trHeight w:val="372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14329,71877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4329,71877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10000,000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  <w:r w:rsidRPr="0065645D">
              <w:t>21858,63784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2358,63784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</w:pPr>
            <w:r w:rsidRPr="0065645D">
              <w:t>19500,0000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</w:pPr>
          </w:p>
        </w:tc>
      </w:tr>
      <w:tr w:rsidR="00BF54C5" w:rsidRPr="0065645D" w:rsidTr="00464964">
        <w:trPr>
          <w:trHeight w:val="407"/>
        </w:trPr>
        <w:tc>
          <w:tcPr>
            <w:tcW w:w="23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3065,65171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893,39471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2172,257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19674,81059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5298,32326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 xml:space="preserve">14376,48733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23 728,645,07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2 866,74507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rPr>
                <w:b/>
              </w:rPr>
              <w:t>20861,900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C5" w:rsidRPr="0065645D" w:rsidRDefault="00BF54C5" w:rsidP="00464964">
            <w:pPr>
              <w:jc w:val="right"/>
              <w:rPr>
                <w:b/>
              </w:rPr>
            </w:pPr>
          </w:p>
        </w:tc>
      </w:tr>
      <w:tr w:rsidR="00BF54C5" w:rsidRPr="0065645D" w:rsidTr="00464964">
        <w:trPr>
          <w:trHeight w:val="407"/>
        </w:trPr>
        <w:tc>
          <w:tcPr>
            <w:tcW w:w="15560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4C5" w:rsidRPr="0065645D" w:rsidRDefault="00BF54C5" w:rsidP="00464964">
            <w:pPr>
              <w:jc w:val="right"/>
              <w:rPr>
                <w:b/>
              </w:rPr>
            </w:pPr>
            <w:r w:rsidRPr="0065645D">
              <w:t>* - данные по бюджетам и характеристикам будут вноситься при уточнении перечня объектов по ремонту и определения объема финансирования за счет средств областного бюджета.</w:t>
            </w:r>
          </w:p>
        </w:tc>
      </w:tr>
    </w:tbl>
    <w:p w:rsidR="00BF54C5" w:rsidRPr="0065645D" w:rsidRDefault="00BF54C5" w:rsidP="00BF54C5">
      <w:pPr>
        <w:jc w:val="right"/>
        <w:rPr>
          <w:b/>
          <w:sz w:val="24"/>
          <w:szCs w:val="24"/>
        </w:rPr>
      </w:pPr>
    </w:p>
    <w:p w:rsidR="00986B56" w:rsidRDefault="00986B56"/>
    <w:sectPr w:rsidR="00986B56" w:rsidSect="00464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64" w:rsidRDefault="00464964" w:rsidP="00BF54C5">
      <w:r>
        <w:separator/>
      </w:r>
    </w:p>
  </w:endnote>
  <w:endnote w:type="continuationSeparator" w:id="0">
    <w:p w:rsidR="00464964" w:rsidRDefault="00464964" w:rsidP="00BF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 w:rsidP="00464964">
    <w:pPr>
      <w:pStyle w:val="a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64964" w:rsidRDefault="00464964" w:rsidP="004649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 w:rsidP="00464964">
    <w:pPr>
      <w:pStyle w:val="a5"/>
      <w:framePr w:wrap="around" w:vAnchor="text" w:hAnchor="margin" w:xAlign="right" w:y="1"/>
      <w:rPr>
        <w:rStyle w:val="af7"/>
      </w:rPr>
    </w:pPr>
  </w:p>
  <w:p w:rsidR="00464964" w:rsidRDefault="00464964" w:rsidP="0046496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64" w:rsidRDefault="00464964" w:rsidP="00BF54C5">
      <w:r>
        <w:separator/>
      </w:r>
    </w:p>
  </w:footnote>
  <w:footnote w:type="continuationSeparator" w:id="0">
    <w:p w:rsidR="00464964" w:rsidRDefault="00464964" w:rsidP="00BF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4" w:rsidRDefault="00464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B68"/>
    <w:multiLevelType w:val="multilevel"/>
    <w:tmpl w:val="746E3E5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7AB6AD5"/>
    <w:multiLevelType w:val="hybridMultilevel"/>
    <w:tmpl w:val="7864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A8"/>
    <w:multiLevelType w:val="hybridMultilevel"/>
    <w:tmpl w:val="C9C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4006"/>
    <w:multiLevelType w:val="hybridMultilevel"/>
    <w:tmpl w:val="A9824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15657"/>
    <w:multiLevelType w:val="hybridMultilevel"/>
    <w:tmpl w:val="43F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6393"/>
    <w:multiLevelType w:val="hybridMultilevel"/>
    <w:tmpl w:val="8F4243CE"/>
    <w:lvl w:ilvl="0" w:tplc="FDD696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B6EA8"/>
    <w:multiLevelType w:val="hybridMultilevel"/>
    <w:tmpl w:val="B56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E09B4"/>
    <w:multiLevelType w:val="hybridMultilevel"/>
    <w:tmpl w:val="EAECE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47E28"/>
    <w:multiLevelType w:val="hybridMultilevel"/>
    <w:tmpl w:val="8186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71691D"/>
    <w:multiLevelType w:val="hybridMultilevel"/>
    <w:tmpl w:val="9FE0F254"/>
    <w:lvl w:ilvl="0" w:tplc="FDD6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B4902"/>
    <w:multiLevelType w:val="hybridMultilevel"/>
    <w:tmpl w:val="E6666D4A"/>
    <w:lvl w:ilvl="0" w:tplc="926CDD56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3E53F1"/>
    <w:multiLevelType w:val="hybridMultilevel"/>
    <w:tmpl w:val="C1F44436"/>
    <w:lvl w:ilvl="0" w:tplc="D41CE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EB4CF8"/>
    <w:multiLevelType w:val="hybridMultilevel"/>
    <w:tmpl w:val="2D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43EDF"/>
    <w:multiLevelType w:val="hybridMultilevel"/>
    <w:tmpl w:val="91E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F5597"/>
    <w:multiLevelType w:val="hybridMultilevel"/>
    <w:tmpl w:val="876CB0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861703"/>
    <w:multiLevelType w:val="hybridMultilevel"/>
    <w:tmpl w:val="0B14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62938"/>
    <w:multiLevelType w:val="hybridMultilevel"/>
    <w:tmpl w:val="E1F624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316D3"/>
    <w:multiLevelType w:val="hybridMultilevel"/>
    <w:tmpl w:val="F1028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E277C"/>
    <w:multiLevelType w:val="hybridMultilevel"/>
    <w:tmpl w:val="E7206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A709F"/>
    <w:multiLevelType w:val="hybridMultilevel"/>
    <w:tmpl w:val="C602B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8498E"/>
    <w:multiLevelType w:val="hybridMultilevel"/>
    <w:tmpl w:val="1C36B9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61F42"/>
    <w:multiLevelType w:val="hybridMultilevel"/>
    <w:tmpl w:val="9C4A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D6607"/>
    <w:multiLevelType w:val="hybridMultilevel"/>
    <w:tmpl w:val="A352F9DC"/>
    <w:lvl w:ilvl="0" w:tplc="E4C031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7C2B1E"/>
    <w:multiLevelType w:val="hybridMultilevel"/>
    <w:tmpl w:val="A334AF3C"/>
    <w:lvl w:ilvl="0" w:tplc="44F4D3C6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E696A"/>
    <w:multiLevelType w:val="hybridMultilevel"/>
    <w:tmpl w:val="A7EEE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0"/>
  </w:num>
  <w:num w:numId="4">
    <w:abstractNumId w:val="17"/>
  </w:num>
  <w:num w:numId="5">
    <w:abstractNumId w:val="27"/>
  </w:num>
  <w:num w:numId="6">
    <w:abstractNumId w:val="5"/>
  </w:num>
  <w:num w:numId="7">
    <w:abstractNumId w:val="7"/>
  </w:num>
  <w:num w:numId="8">
    <w:abstractNumId w:val="24"/>
  </w:num>
  <w:num w:numId="9">
    <w:abstractNumId w:val="2"/>
  </w:num>
  <w:num w:numId="10">
    <w:abstractNumId w:val="9"/>
  </w:num>
  <w:num w:numId="11">
    <w:abstractNumId w:val="18"/>
  </w:num>
  <w:num w:numId="12">
    <w:abstractNumId w:val="6"/>
  </w:num>
  <w:num w:numId="13">
    <w:abstractNumId w:val="32"/>
  </w:num>
  <w:num w:numId="14">
    <w:abstractNumId w:val="25"/>
  </w:num>
  <w:num w:numId="15">
    <w:abstractNumId w:val="8"/>
  </w:num>
  <w:num w:numId="16">
    <w:abstractNumId w:val="21"/>
  </w:num>
  <w:num w:numId="17">
    <w:abstractNumId w:val="16"/>
  </w:num>
  <w:num w:numId="18">
    <w:abstractNumId w:val="12"/>
  </w:num>
  <w:num w:numId="19">
    <w:abstractNumId w:val="4"/>
  </w:num>
  <w:num w:numId="20">
    <w:abstractNumId w:val="1"/>
  </w:num>
  <w:num w:numId="21">
    <w:abstractNumId w:val="3"/>
  </w:num>
  <w:num w:numId="22">
    <w:abstractNumId w:val="0"/>
  </w:num>
  <w:num w:numId="23">
    <w:abstractNumId w:val="34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3"/>
  </w:num>
  <w:num w:numId="33">
    <w:abstractNumId w:val="28"/>
  </w:num>
  <w:num w:numId="34">
    <w:abstractNumId w:val="11"/>
  </w:num>
  <w:num w:numId="35">
    <w:abstractNumId w:val="3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2994af-900b-4a70-a720-cea697ef0092"/>
  </w:docVars>
  <w:rsids>
    <w:rsidRoot w:val="00BF54C5"/>
    <w:rsid w:val="000B0B5B"/>
    <w:rsid w:val="00152546"/>
    <w:rsid w:val="001D0766"/>
    <w:rsid w:val="00207A5B"/>
    <w:rsid w:val="002B5CAE"/>
    <w:rsid w:val="002C40DC"/>
    <w:rsid w:val="002E24E2"/>
    <w:rsid w:val="003C073C"/>
    <w:rsid w:val="00464964"/>
    <w:rsid w:val="00501B8C"/>
    <w:rsid w:val="00503FF4"/>
    <w:rsid w:val="005B1935"/>
    <w:rsid w:val="007158B7"/>
    <w:rsid w:val="0084000B"/>
    <w:rsid w:val="0088303D"/>
    <w:rsid w:val="0098408B"/>
    <w:rsid w:val="00986B56"/>
    <w:rsid w:val="00A907ED"/>
    <w:rsid w:val="00A94C82"/>
    <w:rsid w:val="00B1380E"/>
    <w:rsid w:val="00BF54C5"/>
    <w:rsid w:val="00C635A5"/>
    <w:rsid w:val="00C67E2C"/>
    <w:rsid w:val="00D340BD"/>
    <w:rsid w:val="00E326FA"/>
    <w:rsid w:val="00EB5702"/>
    <w:rsid w:val="00EB7828"/>
    <w:rsid w:val="00EC6E92"/>
    <w:rsid w:val="00F00BAF"/>
    <w:rsid w:val="00F37141"/>
    <w:rsid w:val="00F401ED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4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54C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F54C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F54C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4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54C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54C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BF5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F5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5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54C5"/>
    <w:pPr>
      <w:ind w:left="720"/>
      <w:contextualSpacing/>
    </w:pPr>
  </w:style>
  <w:style w:type="paragraph" w:styleId="a8">
    <w:name w:val="Body Text"/>
    <w:basedOn w:val="a"/>
    <w:link w:val="a9"/>
    <w:rsid w:val="00BF54C5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F5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F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BF5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54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BF54C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BF54C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B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BF54C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BF54C5"/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BF54C5"/>
    <w:rPr>
      <w:rFonts w:eastAsiaTheme="minorEastAsia"/>
      <w:sz w:val="20"/>
      <w:szCs w:val="20"/>
    </w:rPr>
  </w:style>
  <w:style w:type="character" w:styleId="ae">
    <w:name w:val="Subtle Emphasis"/>
    <w:basedOn w:val="a0"/>
    <w:uiPriority w:val="19"/>
    <w:qFormat/>
    <w:rsid w:val="00BF54C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BF54C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">
    <w:name w:val="Body Text Indent"/>
    <w:basedOn w:val="a"/>
    <w:link w:val="af0"/>
    <w:uiPriority w:val="99"/>
    <w:rsid w:val="00BF54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F54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F5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F54C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uiPriority w:val="99"/>
    <w:rsid w:val="00BF54C5"/>
    <w:pPr>
      <w:ind w:left="720"/>
      <w:contextualSpacing/>
    </w:pPr>
    <w:rPr>
      <w:rFonts w:eastAsia="Calibri"/>
      <w:sz w:val="22"/>
    </w:rPr>
  </w:style>
  <w:style w:type="paragraph" w:customStyle="1" w:styleId="consplusnormalcxspmiddlecxspmiddle">
    <w:name w:val="consplusnormalcxspmiddlecxspmiddle"/>
    <w:basedOn w:val="a"/>
    <w:uiPriority w:val="99"/>
    <w:rsid w:val="00BF54C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F54C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BF54C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54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54C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BF54C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F54C5"/>
    <w:rPr>
      <w:rFonts w:ascii="Consolas" w:hAnsi="Consolas"/>
      <w:sz w:val="21"/>
      <w:szCs w:val="21"/>
    </w:rPr>
  </w:style>
  <w:style w:type="character" w:styleId="af7">
    <w:name w:val="page number"/>
    <w:basedOn w:val="a0"/>
    <w:rsid w:val="00BF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85</Pages>
  <Words>25629</Words>
  <Characters>146089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2016-09-01T09:00:00Z</cp:lastPrinted>
  <dcterms:created xsi:type="dcterms:W3CDTF">2016-09-01T09:03:00Z</dcterms:created>
  <dcterms:modified xsi:type="dcterms:W3CDTF">2016-09-01T09:03:00Z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b72994af-900b-4a70-a720-cea697ef0092</vt:lpwstr>
  </property>
</Properties>
</file>