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B4" w:rsidRPr="00331E88" w:rsidRDefault="00D409B4" w:rsidP="00D409B4">
      <w:pPr>
        <w:jc w:val="center"/>
      </w:pPr>
      <w:r w:rsidRPr="00331E88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B4" w:rsidRPr="00331E88" w:rsidRDefault="00D409B4" w:rsidP="00D409B4">
      <w:pPr>
        <w:jc w:val="center"/>
        <w:rPr>
          <w:b/>
          <w:sz w:val="24"/>
        </w:rPr>
      </w:pPr>
      <w:r w:rsidRPr="00331E88">
        <w:rPr>
          <w:b/>
          <w:caps/>
          <w:sz w:val="22"/>
        </w:rPr>
        <w:t xml:space="preserve">администрация </w:t>
      </w:r>
      <w:r w:rsidRPr="00331E88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409B4" w:rsidRPr="00331E88" w:rsidRDefault="000F4D64" w:rsidP="00D409B4">
      <w:pPr>
        <w:jc w:val="center"/>
        <w:rPr>
          <w:b/>
          <w:spacing w:val="20"/>
          <w:sz w:val="32"/>
        </w:rPr>
      </w:pPr>
      <w:r w:rsidRPr="00331E8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409B4" w:rsidRPr="00331E88" w:rsidRDefault="00D409B4" w:rsidP="00D409B4">
      <w:pPr>
        <w:pStyle w:val="3"/>
      </w:pPr>
      <w:r w:rsidRPr="00331E88">
        <w:t>постановление</w:t>
      </w:r>
    </w:p>
    <w:p w:rsidR="00D409B4" w:rsidRPr="00331E88" w:rsidRDefault="00D409B4" w:rsidP="00D409B4">
      <w:pPr>
        <w:jc w:val="center"/>
        <w:rPr>
          <w:sz w:val="24"/>
        </w:rPr>
      </w:pPr>
    </w:p>
    <w:p w:rsidR="00D409B4" w:rsidRPr="00331E88" w:rsidRDefault="00D409B4" w:rsidP="00D409B4">
      <w:pPr>
        <w:jc w:val="center"/>
        <w:rPr>
          <w:sz w:val="24"/>
        </w:rPr>
      </w:pPr>
      <w:r w:rsidRPr="00331E88">
        <w:rPr>
          <w:sz w:val="24"/>
        </w:rPr>
        <w:t>от 04/09/2014 № 2111</w:t>
      </w:r>
    </w:p>
    <w:p w:rsidR="00D409B4" w:rsidRPr="00331E88" w:rsidRDefault="00D409B4" w:rsidP="00D409B4">
      <w:pPr>
        <w:jc w:val="both"/>
        <w:rPr>
          <w:sz w:val="10"/>
          <w:szCs w:val="10"/>
        </w:rPr>
      </w:pPr>
    </w:p>
    <w:p w:rsidR="00D409B4" w:rsidRPr="00331E88" w:rsidRDefault="00D409B4" w:rsidP="00D409B4">
      <w:pPr>
        <w:shd w:val="clear" w:color="auto" w:fill="FFFFFF"/>
        <w:tabs>
          <w:tab w:val="left" w:pos="2880"/>
          <w:tab w:val="left" w:pos="3600"/>
          <w:tab w:val="left" w:pos="3686"/>
          <w:tab w:val="left" w:pos="3960"/>
          <w:tab w:val="left" w:pos="4253"/>
          <w:tab w:val="left" w:pos="5670"/>
          <w:tab w:val="left" w:pos="5812"/>
        </w:tabs>
        <w:autoSpaceDE w:val="0"/>
        <w:autoSpaceDN w:val="0"/>
        <w:adjustRightInd w:val="0"/>
        <w:ind w:right="3019"/>
        <w:rPr>
          <w:sz w:val="24"/>
          <w:szCs w:val="24"/>
        </w:rPr>
      </w:pPr>
      <w:r w:rsidRPr="00331E88">
        <w:rPr>
          <w:sz w:val="24"/>
          <w:szCs w:val="24"/>
        </w:rPr>
        <w:t xml:space="preserve">О проведении торгов по продаже земельных участков </w:t>
      </w:r>
    </w:p>
    <w:p w:rsidR="00D409B4" w:rsidRPr="00331E88" w:rsidRDefault="00D409B4" w:rsidP="00D409B4">
      <w:pPr>
        <w:shd w:val="clear" w:color="auto" w:fill="FFFFFF"/>
        <w:tabs>
          <w:tab w:val="left" w:pos="2880"/>
          <w:tab w:val="left" w:pos="3600"/>
          <w:tab w:val="left" w:pos="3686"/>
          <w:tab w:val="left" w:pos="3960"/>
          <w:tab w:val="left" w:pos="4253"/>
          <w:tab w:val="left" w:pos="5670"/>
          <w:tab w:val="left" w:pos="5812"/>
        </w:tabs>
        <w:autoSpaceDE w:val="0"/>
        <w:autoSpaceDN w:val="0"/>
        <w:adjustRightInd w:val="0"/>
        <w:ind w:right="3019"/>
        <w:rPr>
          <w:b/>
          <w:sz w:val="24"/>
          <w:szCs w:val="24"/>
        </w:rPr>
      </w:pPr>
      <w:r w:rsidRPr="00331E88">
        <w:rPr>
          <w:rStyle w:val="a8"/>
          <w:b w:val="0"/>
          <w:bCs/>
          <w:sz w:val="24"/>
          <w:szCs w:val="24"/>
        </w:rPr>
        <w:t>для индивидуального жилищного строительства</w:t>
      </w:r>
    </w:p>
    <w:p w:rsidR="00D409B4" w:rsidRPr="00331E88" w:rsidRDefault="00D409B4" w:rsidP="00D409B4">
      <w:pPr>
        <w:shd w:val="clear" w:color="auto" w:fill="FFFFFF"/>
        <w:tabs>
          <w:tab w:val="left" w:pos="288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ind w:right="5035"/>
        <w:jc w:val="both"/>
        <w:rPr>
          <w:sz w:val="24"/>
          <w:szCs w:val="24"/>
        </w:rPr>
      </w:pPr>
    </w:p>
    <w:p w:rsidR="00D409B4" w:rsidRPr="00331E88" w:rsidRDefault="00D409B4" w:rsidP="00D409B4">
      <w:pPr>
        <w:shd w:val="clear" w:color="auto" w:fill="FFFFFF"/>
        <w:tabs>
          <w:tab w:val="left" w:pos="288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ind w:right="5035"/>
        <w:jc w:val="both"/>
        <w:rPr>
          <w:sz w:val="24"/>
          <w:szCs w:val="24"/>
        </w:rPr>
      </w:pPr>
    </w:p>
    <w:p w:rsidR="00D409B4" w:rsidRPr="00331E88" w:rsidRDefault="00D409B4" w:rsidP="00D409B4">
      <w:pPr>
        <w:pStyle w:val="NoSpacing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E88">
        <w:rPr>
          <w:rFonts w:ascii="Times New Roman" w:hAnsi="Times New Roman" w:cs="Times New Roman"/>
          <w:sz w:val="24"/>
          <w:szCs w:val="24"/>
        </w:rPr>
        <w:t xml:space="preserve">На основании пункта 10 статьи 3 Федерального закона РФ от 25.10.2001 № 137-ФЗ «О введении в действие Земельного кодекса Российской Федерации», в соответствии со статьями 30.1, 38.1 Земельного кодекса РФ, администрация Сосновоборского городского округа </w:t>
      </w:r>
      <w:r w:rsidRPr="00331E88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D409B4" w:rsidRPr="00331E88" w:rsidRDefault="00D409B4" w:rsidP="00D409B4">
      <w:pPr>
        <w:pStyle w:val="2"/>
        <w:tabs>
          <w:tab w:val="left" w:pos="0"/>
        </w:tabs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331E88">
        <w:rPr>
          <w:sz w:val="24"/>
          <w:szCs w:val="24"/>
        </w:rPr>
        <w:t>1. Провести торги по продаже земельных участков</w:t>
      </w:r>
      <w:r w:rsidRPr="00331E88">
        <w:rPr>
          <w:rStyle w:val="a8"/>
          <w:bCs/>
          <w:sz w:val="24"/>
          <w:szCs w:val="24"/>
        </w:rPr>
        <w:t xml:space="preserve"> </w:t>
      </w:r>
      <w:r w:rsidRPr="00331E88">
        <w:rPr>
          <w:rStyle w:val="a8"/>
          <w:b w:val="0"/>
          <w:bCs/>
          <w:sz w:val="24"/>
          <w:szCs w:val="24"/>
        </w:rPr>
        <w:t>для индивидуального жилищного строительства: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190"/>
        <w:gridCol w:w="1002"/>
        <w:gridCol w:w="1842"/>
        <w:gridCol w:w="1276"/>
        <w:gridCol w:w="1276"/>
      </w:tblGrid>
      <w:tr w:rsidR="00D409B4" w:rsidRPr="00331E88" w:rsidTr="00215C46">
        <w:tc>
          <w:tcPr>
            <w:tcW w:w="878" w:type="dxa"/>
          </w:tcPr>
          <w:p w:rsidR="00D409B4" w:rsidRPr="00331E88" w:rsidRDefault="00D409B4" w:rsidP="00215C46">
            <w:pPr>
              <w:jc w:val="center"/>
            </w:pPr>
            <w:r w:rsidRPr="00331E88">
              <w:t>Номер</w:t>
            </w:r>
          </w:p>
          <w:p w:rsidR="00D409B4" w:rsidRPr="00331E88" w:rsidRDefault="00D409B4" w:rsidP="00215C46">
            <w:pPr>
              <w:jc w:val="center"/>
            </w:pPr>
            <w:r w:rsidRPr="00331E88">
              <w:t>лота</w:t>
            </w:r>
          </w:p>
        </w:tc>
        <w:tc>
          <w:tcPr>
            <w:tcW w:w="3190" w:type="dxa"/>
          </w:tcPr>
          <w:p w:rsidR="00D409B4" w:rsidRPr="00331E88" w:rsidRDefault="00D409B4" w:rsidP="00215C46">
            <w:pPr>
              <w:jc w:val="center"/>
            </w:pPr>
            <w:r w:rsidRPr="00331E88">
              <w:t>Местоположение земельного участка</w:t>
            </w:r>
          </w:p>
        </w:tc>
        <w:tc>
          <w:tcPr>
            <w:tcW w:w="1002" w:type="dxa"/>
          </w:tcPr>
          <w:p w:rsidR="00D409B4" w:rsidRPr="00331E88" w:rsidRDefault="00D409B4" w:rsidP="00215C46">
            <w:pPr>
              <w:ind w:right="-108"/>
              <w:jc w:val="center"/>
            </w:pPr>
            <w:r w:rsidRPr="00331E88">
              <w:t>Площадь</w:t>
            </w:r>
          </w:p>
          <w:p w:rsidR="00D409B4" w:rsidRPr="00331E88" w:rsidRDefault="00D409B4" w:rsidP="00215C46">
            <w:pPr>
              <w:ind w:right="-108"/>
              <w:jc w:val="center"/>
            </w:pPr>
            <w:r w:rsidRPr="00331E88">
              <w:t>(кв.м)</w:t>
            </w:r>
          </w:p>
        </w:tc>
        <w:tc>
          <w:tcPr>
            <w:tcW w:w="1842" w:type="dxa"/>
          </w:tcPr>
          <w:p w:rsidR="00D409B4" w:rsidRPr="00331E88" w:rsidRDefault="00D409B4" w:rsidP="00215C46">
            <w:pPr>
              <w:jc w:val="center"/>
            </w:pPr>
            <w:r w:rsidRPr="00331E88">
              <w:t>Кадастровый номер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jc w:val="center"/>
            </w:pPr>
            <w:r w:rsidRPr="00331E88">
              <w:t>Начальная цена (руб.)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jc w:val="center"/>
            </w:pPr>
            <w:r w:rsidRPr="00331E88">
              <w:t>Задаток (руб.)</w:t>
            </w:r>
          </w:p>
        </w:tc>
      </w:tr>
      <w:tr w:rsidR="00D409B4" w:rsidRPr="00331E88" w:rsidTr="00215C46">
        <w:tc>
          <w:tcPr>
            <w:tcW w:w="878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№ 1</w:t>
            </w:r>
          </w:p>
        </w:tc>
        <w:tc>
          <w:tcPr>
            <w:tcW w:w="3190" w:type="dxa"/>
          </w:tcPr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331E88">
              <w:t>Ленинградская область, Сосновоборский городской округ,</w:t>
            </w:r>
          </w:p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 w:rsidRPr="00331E88">
              <w:t>г.Сосновый Бор,</w:t>
            </w:r>
            <w:r w:rsidRPr="00331E88">
              <w:rPr>
                <w:rStyle w:val="a8"/>
                <w:b w:val="0"/>
                <w:bCs/>
              </w:rPr>
              <w:t xml:space="preserve"> ул.Благодатная,</w:t>
            </w:r>
          </w:p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331E88">
              <w:rPr>
                <w:rStyle w:val="a8"/>
                <w:b w:val="0"/>
                <w:bCs/>
              </w:rPr>
              <w:t>уч.№ 26</w:t>
            </w:r>
          </w:p>
        </w:tc>
        <w:tc>
          <w:tcPr>
            <w:tcW w:w="1002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1100</w:t>
            </w:r>
          </w:p>
        </w:tc>
        <w:tc>
          <w:tcPr>
            <w:tcW w:w="1842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47:15:0108002:405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D409B4" w:rsidRPr="00331E88" w:rsidRDefault="00D409B4" w:rsidP="00215C46">
            <w:pPr>
              <w:pStyle w:val="2"/>
              <w:spacing w:after="0" w:line="240" w:lineRule="auto"/>
              <w:ind w:left="0" w:firstLine="34"/>
              <w:jc w:val="center"/>
            </w:pPr>
            <w:r w:rsidRPr="00331E88">
              <w:t>375 155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75031,00</w:t>
            </w:r>
          </w:p>
        </w:tc>
      </w:tr>
      <w:tr w:rsidR="00D409B4" w:rsidRPr="00331E88" w:rsidTr="00215C46">
        <w:tc>
          <w:tcPr>
            <w:tcW w:w="878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№ 2</w:t>
            </w:r>
          </w:p>
        </w:tc>
        <w:tc>
          <w:tcPr>
            <w:tcW w:w="3190" w:type="dxa"/>
          </w:tcPr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331E88">
              <w:t>Ленинградская область, Сосновоборский городской округ,</w:t>
            </w:r>
          </w:p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 w:rsidRPr="00331E88">
              <w:t>г.Сосновый Бор,</w:t>
            </w:r>
            <w:r w:rsidRPr="00331E88">
              <w:rPr>
                <w:rStyle w:val="a8"/>
                <w:b w:val="0"/>
                <w:bCs/>
              </w:rPr>
              <w:t xml:space="preserve"> ул.Благодатная,</w:t>
            </w:r>
          </w:p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331E88">
              <w:rPr>
                <w:rStyle w:val="a8"/>
                <w:b w:val="0"/>
                <w:bCs/>
              </w:rPr>
              <w:t>уч.№ 28</w:t>
            </w:r>
          </w:p>
        </w:tc>
        <w:tc>
          <w:tcPr>
            <w:tcW w:w="1002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1100</w:t>
            </w:r>
          </w:p>
        </w:tc>
        <w:tc>
          <w:tcPr>
            <w:tcW w:w="1842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47:15:0108002:408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D409B4" w:rsidRPr="00331E88" w:rsidRDefault="00D409B4" w:rsidP="00215C46">
            <w:pPr>
              <w:pStyle w:val="2"/>
              <w:spacing w:after="0" w:line="240" w:lineRule="auto"/>
              <w:ind w:left="0" w:firstLine="34"/>
              <w:jc w:val="center"/>
            </w:pPr>
            <w:r w:rsidRPr="00331E88">
              <w:t>375 155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75031,00</w:t>
            </w:r>
          </w:p>
        </w:tc>
      </w:tr>
      <w:tr w:rsidR="00D409B4" w:rsidRPr="00331E88" w:rsidTr="00215C46">
        <w:tc>
          <w:tcPr>
            <w:tcW w:w="878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№ 3</w:t>
            </w:r>
          </w:p>
        </w:tc>
        <w:tc>
          <w:tcPr>
            <w:tcW w:w="3190" w:type="dxa"/>
          </w:tcPr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331E88">
              <w:t>Ленинградская область, Сосновоборский городской округ,</w:t>
            </w:r>
          </w:p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 w:rsidRPr="00331E88">
              <w:t>г.Сосновый Бор,</w:t>
            </w:r>
            <w:r w:rsidRPr="00331E88">
              <w:rPr>
                <w:rStyle w:val="a8"/>
                <w:b w:val="0"/>
                <w:bCs/>
              </w:rPr>
              <w:t xml:space="preserve"> ул.Благодатная,</w:t>
            </w:r>
          </w:p>
          <w:p w:rsidR="00D409B4" w:rsidRPr="00331E88" w:rsidRDefault="00D409B4" w:rsidP="00215C4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331E88">
              <w:rPr>
                <w:rStyle w:val="a8"/>
                <w:b w:val="0"/>
                <w:bCs/>
              </w:rPr>
              <w:t>уч.№ 30</w:t>
            </w:r>
          </w:p>
        </w:tc>
        <w:tc>
          <w:tcPr>
            <w:tcW w:w="1002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1100</w:t>
            </w:r>
          </w:p>
        </w:tc>
        <w:tc>
          <w:tcPr>
            <w:tcW w:w="1842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47:15:0108002:407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D409B4" w:rsidRPr="00331E88" w:rsidRDefault="00D409B4" w:rsidP="00215C46">
            <w:pPr>
              <w:pStyle w:val="2"/>
              <w:spacing w:after="0" w:line="240" w:lineRule="auto"/>
              <w:ind w:left="0" w:firstLine="34"/>
              <w:jc w:val="center"/>
            </w:pPr>
            <w:r w:rsidRPr="00331E88">
              <w:t>375 155</w:t>
            </w:r>
          </w:p>
        </w:tc>
        <w:tc>
          <w:tcPr>
            <w:tcW w:w="1276" w:type="dxa"/>
          </w:tcPr>
          <w:p w:rsidR="00D409B4" w:rsidRPr="00331E88" w:rsidRDefault="00D409B4" w:rsidP="00215C46">
            <w:pPr>
              <w:jc w:val="center"/>
            </w:pPr>
          </w:p>
          <w:p w:rsidR="00D409B4" w:rsidRPr="00331E88" w:rsidRDefault="00D409B4" w:rsidP="00215C46">
            <w:pPr>
              <w:jc w:val="center"/>
            </w:pPr>
            <w:r w:rsidRPr="00331E88">
              <w:t>75031,00</w:t>
            </w:r>
          </w:p>
        </w:tc>
      </w:tr>
    </w:tbl>
    <w:p w:rsidR="00D409B4" w:rsidRPr="00331E88" w:rsidRDefault="00D409B4" w:rsidP="00D409B4"/>
    <w:p w:rsidR="00D409B4" w:rsidRPr="00331E88" w:rsidRDefault="00D409B4" w:rsidP="00D409B4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Торги провести в форме аукционов, открытых по составу участников и по форме подачи заявок.</w:t>
      </w:r>
    </w:p>
    <w:p w:rsidR="00D409B4" w:rsidRPr="00331E88" w:rsidRDefault="00D409B4" w:rsidP="00D409B4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 xml:space="preserve">Срок проведения аукционов – </w:t>
      </w:r>
      <w:r w:rsidRPr="00331E88">
        <w:rPr>
          <w:sz w:val="24"/>
          <w:szCs w:val="24"/>
          <w:lang w:val="en-US"/>
        </w:rPr>
        <w:t>IV</w:t>
      </w:r>
      <w:r w:rsidRPr="00331E88">
        <w:rPr>
          <w:sz w:val="24"/>
          <w:szCs w:val="24"/>
        </w:rPr>
        <w:t xml:space="preserve"> квартал 2014 года.</w:t>
      </w:r>
    </w:p>
    <w:p w:rsidR="00D409B4" w:rsidRPr="00331E88" w:rsidRDefault="00D409B4" w:rsidP="00D409B4">
      <w:pPr>
        <w:pStyle w:val="1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E88">
        <w:rPr>
          <w:rFonts w:ascii="Times New Roman" w:hAnsi="Times New Roman" w:cs="Times New Roman"/>
          <w:sz w:val="24"/>
          <w:szCs w:val="24"/>
          <w:lang w:eastAsia="ru-RU"/>
        </w:rPr>
        <w:t>Собственник – государственная собственность до разграничения государственной собственности на землю.</w:t>
      </w:r>
    </w:p>
    <w:p w:rsidR="00D409B4" w:rsidRPr="00331E88" w:rsidRDefault="00D409B4" w:rsidP="00D409B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Категория земель – земли населённых пунктов.</w:t>
      </w:r>
    </w:p>
    <w:p w:rsidR="00D409B4" w:rsidRPr="00331E88" w:rsidRDefault="00D409B4" w:rsidP="00D409B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Земельные участки расположены в зоне Ж-4 – Зона застройки индивидуальными жилыми домами пригородного типа.</w:t>
      </w:r>
    </w:p>
    <w:p w:rsidR="00D409B4" w:rsidRPr="00331E88" w:rsidRDefault="00D409B4" w:rsidP="00D409B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Разрешённый вид использования земельных участков: отдельно стоящие жилые дома на одну семью в 1-3 этажа с придомовыми земельными участками.</w:t>
      </w:r>
    </w:p>
    <w:p w:rsidR="00D409B4" w:rsidRPr="00331E88" w:rsidRDefault="00D409B4" w:rsidP="00D409B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Земельные участки свободны от застройки.</w:t>
      </w:r>
    </w:p>
    <w:p w:rsidR="00D409B4" w:rsidRPr="00331E88" w:rsidRDefault="00D409B4" w:rsidP="00D409B4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2. Продавцом земельных участков является администрация Сосновоборского городского округа.</w:t>
      </w:r>
    </w:p>
    <w:p w:rsidR="00D409B4" w:rsidRPr="00331E88" w:rsidRDefault="00D409B4" w:rsidP="00D409B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3. Определить технические условия подключения (технологического присоединения) земельных участков к сетям инженерно-технического обеспечения и плату за подключение (технологическое присоединение):</w:t>
      </w:r>
    </w:p>
    <w:p w:rsidR="00D409B4" w:rsidRPr="00331E88" w:rsidRDefault="00D409B4" w:rsidP="00D409B4">
      <w:pPr>
        <w:pStyle w:val="Default"/>
        <w:tabs>
          <w:tab w:val="left" w:pos="0"/>
        </w:tabs>
        <w:ind w:firstLine="550"/>
        <w:jc w:val="both"/>
        <w:rPr>
          <w:color w:val="auto"/>
        </w:rPr>
      </w:pPr>
      <w:r w:rsidRPr="00331E88">
        <w:rPr>
          <w:color w:val="auto"/>
        </w:rPr>
        <w:t xml:space="preserve">3.1. Технические условия присоединения к электрическим сетям и плата за подключение устанавливается в соответствии с приказом комитета по тарифам и </w:t>
      </w:r>
      <w:r w:rsidRPr="00331E88">
        <w:rPr>
          <w:color w:val="auto"/>
        </w:rPr>
        <w:lastRenderedPageBreak/>
        <w:t>ценовой политике Ленинградской области от 20.12.2013 № 213-п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 электрическим сетям ОАО «ЛОЭСК» энергопринимающих устройств заявителей, расположенных на территории Ленинградской области, на 2014 год» в размере не более 550 рублей;</w:t>
      </w:r>
    </w:p>
    <w:p w:rsidR="00D409B4" w:rsidRPr="00331E88" w:rsidRDefault="00D409B4" w:rsidP="00D409B4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331E88">
        <w:rPr>
          <w:color w:val="auto"/>
        </w:rPr>
        <w:t>3.2. Технические условия на подключение к городским сетям водопровода и канализации:</w:t>
      </w:r>
    </w:p>
    <w:p w:rsidR="00D409B4" w:rsidRPr="00331E88" w:rsidRDefault="00D409B4" w:rsidP="00D409B4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331E88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D409B4" w:rsidRPr="00331E88" w:rsidRDefault="00D409B4" w:rsidP="00D409B4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331E88">
        <w:rPr>
          <w:color w:val="auto"/>
        </w:rPr>
        <w:t>3.3. Технические условия для присоединения к тепловым сетям города: Теплоснабжение - автономное.</w:t>
      </w:r>
    </w:p>
    <w:p w:rsidR="00D409B4" w:rsidRPr="00331E88" w:rsidRDefault="00D409B4" w:rsidP="00D409B4">
      <w:pPr>
        <w:pStyle w:val="2"/>
        <w:tabs>
          <w:tab w:val="left" w:pos="426"/>
          <w:tab w:val="left" w:pos="993"/>
        </w:tabs>
        <w:spacing w:after="0" w:line="240" w:lineRule="auto"/>
        <w:ind w:left="0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D409B4" w:rsidRPr="00331E88" w:rsidRDefault="00D409B4" w:rsidP="00D409B4">
      <w:pPr>
        <w:pStyle w:val="2"/>
        <w:tabs>
          <w:tab w:val="left" w:pos="709"/>
          <w:tab w:val="left" w:pos="993"/>
        </w:tabs>
        <w:spacing w:after="0" w:line="240" w:lineRule="auto"/>
        <w:ind w:left="0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величину повышения начальной цены предмета аукционов («шаг аукциона»), а так же утвердить пакет документов необходимый для проведения аукционов;</w:t>
      </w:r>
    </w:p>
    <w:p w:rsidR="00D409B4" w:rsidRPr="00331E88" w:rsidRDefault="00D409B4" w:rsidP="00D409B4">
      <w:pPr>
        <w:pStyle w:val="2"/>
        <w:tabs>
          <w:tab w:val="left" w:pos="709"/>
          <w:tab w:val="left" w:pos="993"/>
        </w:tabs>
        <w:spacing w:after="0" w:line="240" w:lineRule="auto"/>
        <w:ind w:left="0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 xml:space="preserve">4.2. Обеспечить публикацию извещения о проведении аукционов не менее чем за тридцать дней до дня проведения аукционов, а так же информации о результатах аукционов в течение трех дней со дня подписания протоколов о результатах аукционов на </w:t>
      </w:r>
      <w:hyperlink r:id="rId7" w:history="1">
        <w:r w:rsidRPr="00331E88">
          <w:rPr>
            <w:sz w:val="24"/>
            <w:szCs w:val="24"/>
          </w:rPr>
          <w:t>официальном сайте</w:t>
        </w:r>
      </w:hyperlink>
      <w:r w:rsidRPr="00331E88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(далее – официальный сайт торгов) (</w:t>
      </w:r>
      <w:hyperlink r:id="rId8" w:history="1">
        <w:r w:rsidRPr="00331E88">
          <w:rPr>
            <w:rStyle w:val="a7"/>
            <w:color w:val="auto"/>
            <w:sz w:val="24"/>
            <w:szCs w:val="24"/>
            <w:lang w:val="en-US"/>
          </w:rPr>
          <w:t>www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torgi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gov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Pr="00331E88">
        <w:rPr>
          <w:sz w:val="24"/>
          <w:szCs w:val="24"/>
        </w:rPr>
        <w:t>) и на официальном сайте Сосновоборского городского округа (</w:t>
      </w:r>
      <w:hyperlink r:id="rId9" w:history="1">
        <w:r w:rsidRPr="00331E88">
          <w:rPr>
            <w:rStyle w:val="a7"/>
            <w:color w:val="auto"/>
            <w:sz w:val="24"/>
            <w:szCs w:val="24"/>
            <w:lang w:val="en-US"/>
          </w:rPr>
          <w:t>www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sbor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Pr="00331E88">
        <w:rPr>
          <w:sz w:val="24"/>
          <w:szCs w:val="24"/>
        </w:rPr>
        <w:t>);</w:t>
      </w:r>
    </w:p>
    <w:p w:rsidR="00D409B4" w:rsidRPr="00331E88" w:rsidRDefault="00D409B4" w:rsidP="00D409B4">
      <w:pPr>
        <w:pStyle w:val="2"/>
        <w:spacing w:after="0" w:line="240" w:lineRule="auto"/>
        <w:ind w:left="0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4.3. Осуществить подготовку договоров купли-продажи земельных участков для подписания сторонами не ранее чем через 10 дней и не позднее 20 дней со дня размещения информации о результатах аукционов на официальном сайте торгов (</w:t>
      </w:r>
      <w:hyperlink r:id="rId10" w:history="1">
        <w:r w:rsidRPr="00331E88">
          <w:rPr>
            <w:rStyle w:val="a7"/>
            <w:color w:val="auto"/>
            <w:sz w:val="24"/>
            <w:szCs w:val="24"/>
            <w:lang w:val="en-US"/>
          </w:rPr>
          <w:t>www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torgi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gov</w:t>
        </w:r>
        <w:r w:rsidRPr="00331E88">
          <w:rPr>
            <w:rStyle w:val="a7"/>
            <w:color w:val="auto"/>
            <w:sz w:val="24"/>
            <w:szCs w:val="24"/>
          </w:rPr>
          <w:t>.</w:t>
        </w:r>
        <w:r w:rsidRPr="00331E88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Pr="00331E88">
        <w:rPr>
          <w:sz w:val="24"/>
          <w:szCs w:val="24"/>
        </w:rPr>
        <w:t>).</w:t>
      </w:r>
    </w:p>
    <w:p w:rsidR="00D409B4" w:rsidRPr="00331E88" w:rsidRDefault="00D409B4" w:rsidP="00D409B4">
      <w:pPr>
        <w:shd w:val="clear" w:color="auto" w:fill="FFFFFF"/>
        <w:tabs>
          <w:tab w:val="left" w:pos="540"/>
          <w:tab w:val="left" w:pos="3960"/>
          <w:tab w:val="left" w:pos="9355"/>
        </w:tabs>
        <w:autoSpaceDE w:val="0"/>
        <w:autoSpaceDN w:val="0"/>
        <w:adjustRightInd w:val="0"/>
        <w:ind w:right="-5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5. Общему отделу администрации (Тарасова М.С.) опубликовать информацию о принятии настоящего постановления в газете «Маяк».</w:t>
      </w:r>
    </w:p>
    <w:p w:rsidR="00D409B4" w:rsidRPr="00331E88" w:rsidRDefault="00D409B4" w:rsidP="00D409B4">
      <w:pPr>
        <w:shd w:val="clear" w:color="auto" w:fill="FFFFFF"/>
        <w:tabs>
          <w:tab w:val="left" w:pos="540"/>
          <w:tab w:val="left" w:pos="3960"/>
          <w:tab w:val="left" w:pos="9355"/>
        </w:tabs>
        <w:autoSpaceDE w:val="0"/>
        <w:autoSpaceDN w:val="0"/>
        <w:adjustRightInd w:val="0"/>
        <w:ind w:right="-5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6.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D409B4" w:rsidRPr="00331E88" w:rsidRDefault="00D409B4" w:rsidP="00D409B4">
      <w:pPr>
        <w:widowControl w:val="0"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7. Настоящее постановление вступает в силу со дня подписания.</w:t>
      </w:r>
    </w:p>
    <w:p w:rsidR="00D409B4" w:rsidRPr="00331E88" w:rsidRDefault="00D409B4" w:rsidP="00D409B4">
      <w:pPr>
        <w:pStyle w:val="2"/>
        <w:tabs>
          <w:tab w:val="left" w:pos="567"/>
        </w:tabs>
        <w:spacing w:after="0" w:line="240" w:lineRule="auto"/>
        <w:ind w:left="0" w:firstLine="550"/>
        <w:jc w:val="both"/>
        <w:rPr>
          <w:sz w:val="24"/>
          <w:szCs w:val="24"/>
        </w:rPr>
      </w:pPr>
      <w:r w:rsidRPr="00331E88">
        <w:rPr>
          <w:sz w:val="24"/>
          <w:szCs w:val="24"/>
        </w:rPr>
        <w:t>8. Контроль за исполнением настоящего постановления возложить на первого заместителя главы администрации Подрезова В.Е.</w:t>
      </w:r>
    </w:p>
    <w:p w:rsidR="00D409B4" w:rsidRPr="00331E88" w:rsidRDefault="00D409B4" w:rsidP="00D409B4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D409B4" w:rsidRPr="00331E88" w:rsidRDefault="00D409B4" w:rsidP="00D409B4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D409B4" w:rsidRPr="00331E88" w:rsidRDefault="00D409B4" w:rsidP="00D409B4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D409B4" w:rsidRPr="00331E88" w:rsidRDefault="00D409B4" w:rsidP="00D409B4">
      <w:pPr>
        <w:rPr>
          <w:sz w:val="24"/>
          <w:szCs w:val="24"/>
        </w:rPr>
      </w:pPr>
      <w:r w:rsidRPr="00331E88">
        <w:rPr>
          <w:sz w:val="24"/>
          <w:szCs w:val="24"/>
        </w:rPr>
        <w:t>Глава администрации</w:t>
      </w:r>
    </w:p>
    <w:p w:rsidR="00D409B4" w:rsidRPr="00331E88" w:rsidRDefault="00D409B4" w:rsidP="00D409B4">
      <w:pPr>
        <w:rPr>
          <w:sz w:val="24"/>
          <w:szCs w:val="24"/>
        </w:rPr>
      </w:pPr>
      <w:r w:rsidRPr="00331E88">
        <w:rPr>
          <w:sz w:val="24"/>
          <w:szCs w:val="24"/>
        </w:rPr>
        <w:t>Сосновоборского городского округа                                                                 В.И.Голиков</w:t>
      </w: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8"/>
          <w:szCs w:val="18"/>
        </w:rPr>
      </w:pPr>
    </w:p>
    <w:p w:rsidR="00D409B4" w:rsidRPr="00331E88" w:rsidRDefault="00D409B4" w:rsidP="00D409B4">
      <w:pPr>
        <w:rPr>
          <w:sz w:val="12"/>
          <w:szCs w:val="12"/>
        </w:rPr>
      </w:pPr>
      <w:r w:rsidRPr="00331E88">
        <w:rPr>
          <w:sz w:val="12"/>
          <w:szCs w:val="12"/>
        </w:rPr>
        <w:t>исп. Е.В. Севостьянов</w:t>
      </w:r>
    </w:p>
    <w:p w:rsidR="00D409B4" w:rsidRPr="00331E88" w:rsidRDefault="00D409B4" w:rsidP="00D409B4">
      <w:pPr>
        <w:rPr>
          <w:sz w:val="12"/>
          <w:szCs w:val="12"/>
        </w:rPr>
      </w:pPr>
      <w:r w:rsidRPr="00331E88">
        <w:rPr>
          <w:sz w:val="12"/>
          <w:szCs w:val="12"/>
        </w:rPr>
        <w:t>тел. 2-82-13; СЕ</w:t>
      </w:r>
    </w:p>
    <w:sectPr w:rsidR="00D409B4" w:rsidRPr="00331E88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58" w:rsidRDefault="00D10858" w:rsidP="00D409B4">
      <w:r>
        <w:separator/>
      </w:r>
    </w:p>
  </w:endnote>
  <w:endnote w:type="continuationSeparator" w:id="1">
    <w:p w:rsidR="00D10858" w:rsidRDefault="00D10858" w:rsidP="00D4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08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08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08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58" w:rsidRDefault="00D10858" w:rsidP="00D409B4">
      <w:r>
        <w:separator/>
      </w:r>
    </w:p>
  </w:footnote>
  <w:footnote w:type="continuationSeparator" w:id="1">
    <w:p w:rsidR="00D10858" w:rsidRDefault="00D10858" w:rsidP="00D4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08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08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08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47c2bc2-c78c-4b2d-9fa6-b0b1be3d3f0e"/>
  </w:docVars>
  <w:rsids>
    <w:rsidRoot w:val="00D409B4"/>
    <w:rsid w:val="000216DC"/>
    <w:rsid w:val="00024F94"/>
    <w:rsid w:val="0005521C"/>
    <w:rsid w:val="00070E72"/>
    <w:rsid w:val="00075696"/>
    <w:rsid w:val="00077317"/>
    <w:rsid w:val="000832AE"/>
    <w:rsid w:val="00097477"/>
    <w:rsid w:val="000A43B7"/>
    <w:rsid w:val="000A651A"/>
    <w:rsid w:val="000B0AE5"/>
    <w:rsid w:val="000B2C67"/>
    <w:rsid w:val="000F4D64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1E88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454B4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0858"/>
    <w:rsid w:val="00D17FCD"/>
    <w:rsid w:val="00D4042E"/>
    <w:rsid w:val="00D40638"/>
    <w:rsid w:val="00D409B4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EF44C6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09B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9B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0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0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40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D409B4"/>
    <w:rPr>
      <w:color w:val="0000FF"/>
      <w:u w:val="single"/>
    </w:rPr>
  </w:style>
  <w:style w:type="paragraph" w:customStyle="1" w:styleId="1">
    <w:name w:val="Без интервала1"/>
    <w:rsid w:val="00D409B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409B4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trong"/>
    <w:qFormat/>
    <w:rsid w:val="00D409B4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D40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torg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o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4347</Characters>
  <Application>Microsoft Office Word</Application>
  <DocSecurity>0</DocSecurity>
  <Lines>36</Lines>
  <Paragraphs>10</Paragraphs>
  <ScaleCrop>false</ScaleCrop>
  <Company>MERIA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KUMISFISPEC4</cp:lastModifiedBy>
  <cp:revision>3</cp:revision>
  <cp:lastPrinted>2014-09-04T07:19:00Z</cp:lastPrinted>
  <dcterms:created xsi:type="dcterms:W3CDTF">2014-09-05T08:24:00Z</dcterms:created>
  <dcterms:modified xsi:type="dcterms:W3CDTF">2014-09-05T08:25:00Z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f47c2bc2-c78c-4b2d-9fa6-b0b1be3d3f0e</vt:lpwstr>
  </property>
</Properties>
</file>