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196728" w:rsidP="00762166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CA2624" w:rsidP="00762166">
      <w:pPr>
        <w:jc w:val="center"/>
        <w:rPr>
          <w:b/>
          <w:spacing w:val="20"/>
          <w:sz w:val="32"/>
        </w:rPr>
      </w:pPr>
      <w:r w:rsidRPr="00CA2624">
        <w:rPr>
          <w:noProof/>
        </w:rPr>
        <w:pict>
          <v:line id="_x0000_s1026" style="position:absolute;left:0;text-align:left;z-index:251656192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04D8A">
        <w:rPr>
          <w:sz w:val="24"/>
        </w:rPr>
        <w:t>23/10/2015 № 2742</w:t>
      </w:r>
    </w:p>
    <w:p w:rsidR="00762166" w:rsidRDefault="00762166" w:rsidP="00762166">
      <w:pPr>
        <w:jc w:val="both"/>
        <w:rPr>
          <w:sz w:val="24"/>
        </w:rPr>
      </w:pPr>
    </w:p>
    <w:p w:rsidR="00C04D8A" w:rsidRDefault="00C04D8A" w:rsidP="00C04D8A">
      <w:pPr>
        <w:jc w:val="both"/>
        <w:rPr>
          <w:sz w:val="24"/>
          <w:szCs w:val="24"/>
        </w:rPr>
      </w:pPr>
      <w:r w:rsidRPr="00B07916">
        <w:rPr>
          <w:sz w:val="24"/>
          <w:szCs w:val="24"/>
        </w:rPr>
        <w:t>О проведении торгов по продаже</w:t>
      </w:r>
      <w:r>
        <w:rPr>
          <w:sz w:val="24"/>
          <w:szCs w:val="24"/>
        </w:rPr>
        <w:t xml:space="preserve"> </w:t>
      </w:r>
      <w:r w:rsidRPr="00B07916">
        <w:rPr>
          <w:sz w:val="24"/>
          <w:szCs w:val="24"/>
        </w:rPr>
        <w:t xml:space="preserve">земельного участка </w:t>
      </w:r>
    </w:p>
    <w:p w:rsidR="00C04D8A" w:rsidRPr="00B07916" w:rsidRDefault="00C04D8A" w:rsidP="00C04D8A">
      <w:pPr>
        <w:jc w:val="both"/>
        <w:rPr>
          <w:sz w:val="24"/>
          <w:szCs w:val="24"/>
        </w:rPr>
      </w:pPr>
      <w:r w:rsidRPr="00B07916">
        <w:rPr>
          <w:sz w:val="24"/>
          <w:szCs w:val="24"/>
        </w:rPr>
        <w:t>площадью 1070 кв.м,</w:t>
      </w:r>
      <w:r>
        <w:rPr>
          <w:sz w:val="24"/>
          <w:szCs w:val="24"/>
        </w:rPr>
        <w:t xml:space="preserve"> </w:t>
      </w:r>
      <w:r w:rsidRPr="00B07916">
        <w:rPr>
          <w:sz w:val="24"/>
          <w:szCs w:val="24"/>
        </w:rPr>
        <w:t>кадастровый номер: 47:15:0106002:111,</w:t>
      </w:r>
    </w:p>
    <w:p w:rsidR="00C04D8A" w:rsidRPr="00B07916" w:rsidRDefault="00C04D8A" w:rsidP="00C04D8A">
      <w:pPr>
        <w:jc w:val="both"/>
        <w:rPr>
          <w:sz w:val="24"/>
          <w:szCs w:val="24"/>
        </w:rPr>
      </w:pPr>
      <w:r w:rsidRPr="00B07916">
        <w:rPr>
          <w:sz w:val="24"/>
          <w:szCs w:val="24"/>
        </w:rPr>
        <w:t>местоположение: Ленинградская область,</w:t>
      </w:r>
      <w:r>
        <w:rPr>
          <w:sz w:val="24"/>
          <w:szCs w:val="24"/>
        </w:rPr>
        <w:t xml:space="preserve"> </w:t>
      </w:r>
      <w:r w:rsidRPr="00B07916">
        <w:rPr>
          <w:sz w:val="24"/>
          <w:szCs w:val="24"/>
        </w:rPr>
        <w:t>Сосновоборский городской округ,</w:t>
      </w:r>
    </w:p>
    <w:p w:rsidR="00C04D8A" w:rsidRDefault="00C04D8A" w:rsidP="00C04D8A">
      <w:pPr>
        <w:jc w:val="both"/>
        <w:rPr>
          <w:sz w:val="24"/>
          <w:szCs w:val="24"/>
        </w:rPr>
      </w:pPr>
      <w:r w:rsidRPr="00B07916">
        <w:rPr>
          <w:sz w:val="24"/>
          <w:szCs w:val="24"/>
        </w:rPr>
        <w:t>г.Сосновый Бор ул.Марьясова,</w:t>
      </w:r>
      <w:r>
        <w:rPr>
          <w:sz w:val="24"/>
          <w:szCs w:val="24"/>
        </w:rPr>
        <w:t xml:space="preserve"> </w:t>
      </w:r>
      <w:r w:rsidRPr="00B07916">
        <w:rPr>
          <w:sz w:val="24"/>
          <w:szCs w:val="24"/>
        </w:rPr>
        <w:t xml:space="preserve">уч. № 8, </w:t>
      </w:r>
    </w:p>
    <w:p w:rsidR="00C04D8A" w:rsidRPr="00B07916" w:rsidRDefault="00C04D8A" w:rsidP="00C04D8A">
      <w:pPr>
        <w:jc w:val="both"/>
        <w:rPr>
          <w:sz w:val="24"/>
          <w:szCs w:val="24"/>
        </w:rPr>
      </w:pPr>
      <w:r w:rsidRPr="00B07916">
        <w:rPr>
          <w:sz w:val="24"/>
          <w:szCs w:val="24"/>
        </w:rPr>
        <w:t>для индивидуального жилищного строительства</w:t>
      </w:r>
    </w:p>
    <w:p w:rsidR="00C04D8A" w:rsidRPr="00F739B9" w:rsidRDefault="00C04D8A" w:rsidP="00C04D8A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C04D8A" w:rsidRPr="00F739B9" w:rsidRDefault="00C04D8A" w:rsidP="00C04D8A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C04D8A" w:rsidRPr="00985FA3" w:rsidRDefault="00C04D8A" w:rsidP="00C04D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20A3">
        <w:rPr>
          <w:sz w:val="24"/>
          <w:szCs w:val="24"/>
        </w:rPr>
        <w:t xml:space="preserve">На основании пункта 2 статьи 3.3 Федерального закона Российской Федерации от 25.10.2001 № 137-ФЗ «О введении в действие Земельного кодекса Российской Федерации», в соответствии с главой </w:t>
      </w:r>
      <w:r w:rsidRPr="004020A3">
        <w:rPr>
          <w:sz w:val="24"/>
          <w:szCs w:val="24"/>
          <w:lang w:val="en-US"/>
        </w:rPr>
        <w:t>V</w:t>
      </w:r>
      <w:r w:rsidRPr="004020A3">
        <w:rPr>
          <w:sz w:val="24"/>
          <w:szCs w:val="24"/>
        </w:rPr>
        <w:t>.1. Земельного кодекса РФ</w:t>
      </w:r>
      <w:r>
        <w:rPr>
          <w:sz w:val="24"/>
          <w:szCs w:val="24"/>
        </w:rPr>
        <w:t xml:space="preserve">, </w:t>
      </w:r>
      <w:r w:rsidRPr="00FA3A96">
        <w:rPr>
          <w:sz w:val="24"/>
          <w:szCs w:val="24"/>
        </w:rPr>
        <w:t xml:space="preserve">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25.04.2006 № </w:t>
      </w:r>
      <w:r w:rsidR="00CA2624">
        <w:rPr>
          <w:sz w:val="24"/>
          <w:szCs w:val="24"/>
          <w:lang w:eastAsia="ar-SA"/>
        </w:rPr>
        <w:pict>
          <v:line id="_x0000_s1029" style="position:absolute;left:0;text-align:left;z-index:251658240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FA3A96">
        <w:rPr>
          <w:sz w:val="24"/>
          <w:szCs w:val="24"/>
        </w:rPr>
        <w:t xml:space="preserve">74 (с </w:t>
      </w:r>
      <w:r w:rsidR="00CA2624">
        <w:rPr>
          <w:sz w:val="24"/>
          <w:szCs w:val="24"/>
          <w:lang w:eastAsia="ar-SA"/>
        </w:rPr>
        <w:pict>
          <v:line id="_x0000_s1028" style="position:absolute;left:0;text-align:left;z-index:251659264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учетом изменений</w:t>
      </w:r>
      <w:r w:rsidRPr="00FA3A96">
        <w:rPr>
          <w:sz w:val="24"/>
          <w:szCs w:val="24"/>
        </w:rPr>
        <w:t xml:space="preserve">), администрация Сосновоборского городского округа </w:t>
      </w:r>
      <w:r>
        <w:rPr>
          <w:sz w:val="24"/>
          <w:szCs w:val="24"/>
        </w:rPr>
        <w:t xml:space="preserve">                </w:t>
      </w:r>
      <w:r w:rsidRPr="00FA3A96">
        <w:rPr>
          <w:b/>
          <w:bCs/>
          <w:sz w:val="24"/>
          <w:szCs w:val="24"/>
        </w:rPr>
        <w:t>п о с т а н о в л я е т:</w:t>
      </w:r>
    </w:p>
    <w:p w:rsidR="00C04D8A" w:rsidRPr="00F739B9" w:rsidRDefault="00C04D8A" w:rsidP="00C04D8A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C04D8A" w:rsidRPr="00B07916" w:rsidRDefault="00C04D8A" w:rsidP="00C04D8A">
      <w:pPr>
        <w:numPr>
          <w:ilvl w:val="0"/>
          <w:numId w:val="2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торги по продаже</w:t>
      </w:r>
      <w:r w:rsidRPr="004E3FA3">
        <w:rPr>
          <w:sz w:val="24"/>
          <w:szCs w:val="24"/>
        </w:rPr>
        <w:t xml:space="preserve"> земельного участка площадью </w:t>
      </w:r>
      <w:r>
        <w:rPr>
          <w:sz w:val="24"/>
          <w:szCs w:val="24"/>
        </w:rPr>
        <w:t>1070</w:t>
      </w:r>
      <w:r w:rsidRPr="0086739A">
        <w:rPr>
          <w:sz w:val="24"/>
          <w:szCs w:val="24"/>
        </w:rPr>
        <w:t xml:space="preserve"> кв.м, кадастровый номер: </w:t>
      </w:r>
      <w:r w:rsidRPr="00B07916">
        <w:rPr>
          <w:sz w:val="24"/>
          <w:szCs w:val="24"/>
        </w:rPr>
        <w:t>47:15:0106002:111</w:t>
      </w:r>
      <w:r>
        <w:rPr>
          <w:sz w:val="24"/>
          <w:szCs w:val="24"/>
        </w:rPr>
        <w:t>, для индивидуального жилищного строительства (далее - земельный участок).</w:t>
      </w:r>
    </w:p>
    <w:p w:rsidR="00C04D8A" w:rsidRPr="00F739B9" w:rsidRDefault="00C04D8A" w:rsidP="00C04D8A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, участниками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по продаже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граждане.</w:t>
      </w:r>
    </w:p>
    <w:p w:rsidR="00C04D8A" w:rsidRPr="00F739B9" w:rsidRDefault="00C04D8A" w:rsidP="00C04D8A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по продаже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определяется цена так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.</w:t>
      </w:r>
    </w:p>
    <w:p w:rsidR="00C04D8A" w:rsidRPr="00F739B9" w:rsidRDefault="00C04D8A" w:rsidP="00C04D8A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Срок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–</w:t>
      </w:r>
      <w:r w:rsidRPr="00B079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F739B9">
        <w:rPr>
          <w:sz w:val="24"/>
          <w:szCs w:val="24"/>
        </w:rPr>
        <w:t xml:space="preserve"> квартал 2015 года.</w:t>
      </w:r>
    </w:p>
    <w:p w:rsidR="00C04D8A" w:rsidRPr="00F739B9" w:rsidRDefault="00C04D8A" w:rsidP="00C04D8A">
      <w:pPr>
        <w:shd w:val="clear" w:color="auto" w:fill="FFFFFF"/>
        <w:tabs>
          <w:tab w:val="left" w:pos="4523"/>
        </w:tabs>
        <w:autoSpaceDE w:val="0"/>
        <w:ind w:left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землю;</w:t>
      </w:r>
    </w:p>
    <w:p w:rsidR="00C04D8A" w:rsidRPr="00F739B9" w:rsidRDefault="00C04D8A" w:rsidP="00C04D8A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C04D8A" w:rsidRPr="00F739B9" w:rsidRDefault="00C04D8A" w:rsidP="00C04D8A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й участок расположен в зоне Ж-3</w:t>
      </w:r>
      <w:r w:rsidRPr="00F739B9">
        <w:rPr>
          <w:sz w:val="24"/>
          <w:szCs w:val="24"/>
        </w:rPr>
        <w:t xml:space="preserve"> – Зона застройки индивидуал</w:t>
      </w:r>
      <w:r>
        <w:rPr>
          <w:sz w:val="24"/>
          <w:szCs w:val="24"/>
        </w:rPr>
        <w:t>ьными жилыми домами городского</w:t>
      </w:r>
      <w:r w:rsidRPr="00F739B9">
        <w:rPr>
          <w:sz w:val="24"/>
          <w:szCs w:val="24"/>
        </w:rPr>
        <w:t xml:space="preserve"> типа.</w:t>
      </w:r>
    </w:p>
    <w:p w:rsidR="00C04D8A" w:rsidRPr="00F739B9" w:rsidRDefault="00C04D8A" w:rsidP="00C04D8A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Разрешённое использование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– отдельно стоящие жилые дома на одну семью в 1-3 этажа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 с придомовыми земельными участками.</w:t>
      </w:r>
    </w:p>
    <w:p w:rsidR="00C04D8A" w:rsidRPr="00F739B9" w:rsidRDefault="00C04D8A" w:rsidP="00C04D8A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 xml:space="preserve">объектов капитального строительства на земельных участках определены градостроительным регламентом территориальной зоны Ж-3 Правил землепользования и застройки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 w:rsidRPr="00F739B9">
        <w:rPr>
          <w:sz w:val="24"/>
          <w:szCs w:val="24"/>
        </w:rPr>
        <w:t>.</w:t>
      </w:r>
    </w:p>
    <w:p w:rsidR="00C04D8A" w:rsidRPr="00F739B9" w:rsidRDefault="00C04D8A" w:rsidP="00C04D8A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Земельный участок</w:t>
      </w:r>
      <w:r w:rsidRPr="00F739B9">
        <w:rPr>
          <w:sz w:val="24"/>
          <w:szCs w:val="24"/>
        </w:rPr>
        <w:t xml:space="preserve"> свобод</w:t>
      </w:r>
      <w:r>
        <w:rPr>
          <w:sz w:val="24"/>
          <w:szCs w:val="24"/>
        </w:rPr>
        <w:t>ен</w:t>
      </w:r>
      <w:r w:rsidRPr="00F739B9">
        <w:rPr>
          <w:sz w:val="24"/>
          <w:szCs w:val="24"/>
        </w:rPr>
        <w:t xml:space="preserve"> и не обременен правами третьих лиц.</w:t>
      </w:r>
    </w:p>
    <w:p w:rsidR="00C04D8A" w:rsidRDefault="00C04D8A" w:rsidP="00C04D8A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аукциона – продажа земельного участка для индивидуального жилищного строительства.</w:t>
      </w:r>
    </w:p>
    <w:p w:rsidR="00C04D8A" w:rsidRDefault="00C04D8A" w:rsidP="00C04D8A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является администрация Сосновоборского городского округа.</w:t>
      </w:r>
    </w:p>
    <w:p w:rsidR="00C04D8A" w:rsidRDefault="00C04D8A" w:rsidP="00C04D8A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следующие условия аукциона:</w:t>
      </w:r>
    </w:p>
    <w:p w:rsidR="00C04D8A" w:rsidRPr="00E410B4" w:rsidRDefault="00C04D8A" w:rsidP="00C04D8A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410B4">
        <w:rPr>
          <w:sz w:val="24"/>
          <w:szCs w:val="24"/>
        </w:rPr>
        <w:t xml:space="preserve">Начальная цена предмета аукциона (начальная цена продажи земельного участка) – </w:t>
      </w:r>
      <w:r>
        <w:rPr>
          <w:sz w:val="24"/>
          <w:szCs w:val="24"/>
        </w:rPr>
        <w:t>1 908 880</w:t>
      </w:r>
      <w:r w:rsidRPr="00E410B4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 девятьсот восемь</w:t>
      </w:r>
      <w:r w:rsidRPr="00E410B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восемьсот восемьдесят</w:t>
      </w:r>
      <w:r w:rsidRPr="00E410B4">
        <w:rPr>
          <w:sz w:val="24"/>
          <w:szCs w:val="24"/>
        </w:rPr>
        <w:t xml:space="preserve">) рублей (отчет об оценке рыночной стоимости земельного участка </w:t>
      </w:r>
      <w:r>
        <w:rPr>
          <w:sz w:val="24"/>
          <w:szCs w:val="24"/>
        </w:rPr>
        <w:t>№055/29 от 27.05.2015, выполненные ООО «Аксерли»).</w:t>
      </w:r>
    </w:p>
    <w:p w:rsidR="00C04D8A" w:rsidRPr="00E410B4" w:rsidRDefault="00C04D8A" w:rsidP="00C04D8A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410B4">
        <w:rPr>
          <w:sz w:val="24"/>
          <w:szCs w:val="24"/>
        </w:rPr>
        <w:t xml:space="preserve">3.2. «Шаг аукциона» (величина повышения начальной цены продажи земельного участка) – </w:t>
      </w:r>
      <w:r>
        <w:rPr>
          <w:sz w:val="24"/>
          <w:szCs w:val="24"/>
        </w:rPr>
        <w:t>57</w:t>
      </w:r>
      <w:r w:rsidRPr="00E410B4">
        <w:rPr>
          <w:sz w:val="24"/>
          <w:szCs w:val="24"/>
        </w:rPr>
        <w:t> 000 (</w:t>
      </w:r>
      <w:r>
        <w:rPr>
          <w:sz w:val="24"/>
          <w:szCs w:val="24"/>
        </w:rPr>
        <w:t>Пятьдесят семь</w:t>
      </w:r>
      <w:r w:rsidRPr="00E410B4">
        <w:rPr>
          <w:sz w:val="24"/>
          <w:szCs w:val="24"/>
        </w:rPr>
        <w:t xml:space="preserve"> тысяч) рублей, и не изменяется в течение всего аукциона.</w:t>
      </w:r>
    </w:p>
    <w:p w:rsidR="00C04D8A" w:rsidRPr="00E410B4" w:rsidRDefault="00C04D8A" w:rsidP="00C04D8A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410B4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>381 776</w:t>
      </w:r>
      <w:r w:rsidRPr="00E410B4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в</w:t>
      </w:r>
      <w:r w:rsidRPr="00E410B4">
        <w:rPr>
          <w:sz w:val="24"/>
          <w:szCs w:val="24"/>
        </w:rPr>
        <w:t xml:space="preserve">осемьдесят </w:t>
      </w:r>
      <w:r>
        <w:rPr>
          <w:sz w:val="24"/>
          <w:szCs w:val="24"/>
        </w:rPr>
        <w:t xml:space="preserve">одна </w:t>
      </w:r>
      <w:r w:rsidRPr="00E410B4"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 w:rsidRPr="00E410B4">
        <w:rPr>
          <w:sz w:val="24"/>
          <w:szCs w:val="24"/>
        </w:rPr>
        <w:t xml:space="preserve"> </w:t>
      </w:r>
      <w:r>
        <w:rPr>
          <w:sz w:val="24"/>
          <w:szCs w:val="24"/>
        </w:rPr>
        <w:t>семьсот</w:t>
      </w:r>
      <w:r w:rsidRPr="00E410B4">
        <w:rPr>
          <w:sz w:val="24"/>
          <w:szCs w:val="24"/>
        </w:rPr>
        <w:t xml:space="preserve"> </w:t>
      </w:r>
      <w:r>
        <w:rPr>
          <w:sz w:val="24"/>
          <w:szCs w:val="24"/>
        </w:rPr>
        <w:t>семьдесят</w:t>
      </w:r>
      <w:r w:rsidRPr="00E410B4">
        <w:rPr>
          <w:sz w:val="24"/>
          <w:szCs w:val="24"/>
        </w:rPr>
        <w:t xml:space="preserve"> </w:t>
      </w:r>
      <w:r>
        <w:rPr>
          <w:sz w:val="24"/>
          <w:szCs w:val="24"/>
        </w:rPr>
        <w:t>шесть</w:t>
      </w:r>
      <w:r w:rsidRPr="00E410B4">
        <w:rPr>
          <w:sz w:val="24"/>
          <w:szCs w:val="24"/>
        </w:rPr>
        <w:t>) рублей.</w:t>
      </w:r>
    </w:p>
    <w:p w:rsidR="00C04D8A" w:rsidRPr="00F739B9" w:rsidRDefault="00C04D8A" w:rsidP="00C04D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 условиях</w:t>
      </w:r>
      <w:r w:rsidRPr="00F739B9">
        <w:rPr>
          <w:sz w:val="24"/>
          <w:szCs w:val="24"/>
        </w:rPr>
        <w:t xml:space="preserve">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C04D8A" w:rsidRPr="00F739B9" w:rsidRDefault="00C04D8A" w:rsidP="00C04D8A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F739B9">
        <w:rPr>
          <w:color w:val="auto"/>
        </w:rPr>
        <w:t>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 xml:space="preserve">срок действия технических условий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13.08.2015</w:t>
      </w:r>
      <w:r w:rsidRPr="00F739B9">
        <w:rPr>
          <w:color w:val="auto"/>
        </w:rPr>
        <w:t xml:space="preserve"> № </w:t>
      </w:r>
      <w:r>
        <w:rPr>
          <w:color w:val="auto"/>
        </w:rPr>
        <w:t>93</w:t>
      </w:r>
      <w:r w:rsidRPr="00F739B9">
        <w:rPr>
          <w:color w:val="auto"/>
        </w:rPr>
        <w:t>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ОАО «ЛОЭСК» энергопринимающих устройств заявителей, расположенных на территории Ленинградской области, на 2015 год</w:t>
      </w:r>
      <w:r>
        <w:rPr>
          <w:color w:val="auto"/>
        </w:rPr>
        <w:t>»;</w:t>
      </w:r>
    </w:p>
    <w:p w:rsidR="00C04D8A" w:rsidRPr="00F739B9" w:rsidRDefault="00C04D8A" w:rsidP="00C04D8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4.2.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 xml:space="preserve">с письмом СМУП «ТСП» от 21.05.2015 №02-08-15/111; </w:t>
      </w:r>
      <w:r w:rsidRPr="00882648">
        <w:t>срок действия технических условий составляет</w:t>
      </w:r>
      <w: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C04D8A" w:rsidRDefault="00C04D8A" w:rsidP="00C04D8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C04D8A" w:rsidRPr="00F739B9" w:rsidRDefault="00C04D8A" w:rsidP="00C04D8A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4.4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№69-ФЗ «О газоснабжении в Российской Федерации».</w:t>
      </w:r>
    </w:p>
    <w:p w:rsidR="00C04D8A" w:rsidRPr="00F739B9" w:rsidRDefault="00C04D8A" w:rsidP="00C04D8A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 Организатору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C04D8A" w:rsidRPr="00F739B9" w:rsidRDefault="00C04D8A" w:rsidP="00C04D8A">
      <w:pPr>
        <w:pStyle w:val="21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739B9">
        <w:rPr>
          <w:sz w:val="24"/>
          <w:szCs w:val="24"/>
        </w:rPr>
        <w:t>.1. Установить время, место и порядок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, форму и сроки подачи заявок на участие в аукцион</w:t>
      </w:r>
      <w:r>
        <w:rPr>
          <w:sz w:val="24"/>
          <w:szCs w:val="24"/>
        </w:rPr>
        <w:t>е</w:t>
      </w:r>
      <w:r w:rsidRPr="00F739B9">
        <w:rPr>
          <w:sz w:val="24"/>
          <w:szCs w:val="24"/>
        </w:rPr>
        <w:t>, порядок внесения и возврата задатков, а так же утвердить пакет документов необходимый для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.</w:t>
      </w:r>
    </w:p>
    <w:p w:rsidR="00C04D8A" w:rsidRPr="00F739B9" w:rsidRDefault="00C04D8A" w:rsidP="00C04D8A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739B9">
        <w:rPr>
          <w:sz w:val="24"/>
          <w:szCs w:val="24"/>
        </w:rPr>
        <w:t>2. Обеспечить публикацию</w:t>
      </w:r>
      <w:r>
        <w:rPr>
          <w:sz w:val="24"/>
          <w:szCs w:val="24"/>
        </w:rPr>
        <w:t xml:space="preserve"> извещения о проведении аукциона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аукциона, а так же протоколов о результатах аукциона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</w:p>
    <w:p w:rsidR="00C04D8A" w:rsidRPr="00F739B9" w:rsidRDefault="00C04D8A" w:rsidP="00C04D8A">
      <w:pPr>
        <w:pStyle w:val="21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.3. Опубликовать извещение о проведении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в газете «Маяк» не менее чем за тридцать дней до дня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.</w:t>
      </w:r>
    </w:p>
    <w:p w:rsidR="00C04D8A" w:rsidRPr="001B1DDC" w:rsidRDefault="00C04D8A" w:rsidP="00C04D8A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 xml:space="preserve">.4. </w:t>
      </w:r>
      <w:r w:rsidRPr="001B1DDC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</w:t>
      </w:r>
      <w:r>
        <w:rPr>
          <w:sz w:val="24"/>
          <w:szCs w:val="24"/>
        </w:rPr>
        <w:t>проекта договора купли-продажи</w:t>
      </w:r>
      <w:r w:rsidRPr="001B1DDC">
        <w:rPr>
          <w:sz w:val="24"/>
          <w:szCs w:val="24"/>
        </w:rPr>
        <w:t xml:space="preserve">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</w:t>
      </w:r>
      <w:r>
        <w:rPr>
          <w:sz w:val="24"/>
          <w:szCs w:val="24"/>
        </w:rPr>
        <w:t>купли-продажи</w:t>
      </w:r>
      <w:r w:rsidRPr="001B1DDC">
        <w:rPr>
          <w:sz w:val="24"/>
          <w:szCs w:val="24"/>
        </w:rPr>
        <w:t xml:space="preserve">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1B1DDC">
          <w:rPr>
            <w:rStyle w:val="a7"/>
            <w:szCs w:val="24"/>
            <w:lang w:val="en-US"/>
          </w:rPr>
          <w:t>www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torgi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gov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ru</w:t>
        </w:r>
      </w:hyperlink>
      <w:r w:rsidRPr="001B1DDC">
        <w:rPr>
          <w:sz w:val="24"/>
          <w:szCs w:val="24"/>
        </w:rPr>
        <w:t>).</w:t>
      </w:r>
    </w:p>
    <w:p w:rsidR="00C04D8A" w:rsidRPr="00F739B9" w:rsidRDefault="00C04D8A" w:rsidP="00C04D8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39B9">
        <w:rPr>
          <w:sz w:val="24"/>
          <w:szCs w:val="24"/>
        </w:rPr>
        <w:t>. Пресс-центру администрации (Арибжанов Р.М.)</w:t>
      </w:r>
      <w:r>
        <w:rPr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C04D8A" w:rsidRPr="00F739B9" w:rsidRDefault="00C04D8A" w:rsidP="00C04D8A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>. Общему отделу администрации (Тарасова М.С.)</w:t>
      </w:r>
      <w:r>
        <w:rPr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</w:t>
      </w:r>
      <w:bookmarkStart w:id="0" w:name="_GoBack"/>
      <w:bookmarkEnd w:id="0"/>
      <w:r w:rsidRPr="00F739B9">
        <w:rPr>
          <w:sz w:val="24"/>
          <w:szCs w:val="24"/>
        </w:rPr>
        <w:t>зете «Маяк».</w:t>
      </w:r>
    </w:p>
    <w:p w:rsidR="00C04D8A" w:rsidRPr="00F739B9" w:rsidRDefault="00C04D8A" w:rsidP="00C04D8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>. Настоящее постановление вступает в силу со дня подписания.</w:t>
      </w:r>
    </w:p>
    <w:p w:rsidR="00C04D8A" w:rsidRPr="00F739B9" w:rsidRDefault="00C04D8A" w:rsidP="00C04D8A">
      <w:pPr>
        <w:pStyle w:val="21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04D8A" w:rsidRDefault="00C04D8A" w:rsidP="00C04D8A">
      <w:pPr>
        <w:tabs>
          <w:tab w:val="left" w:pos="1260"/>
        </w:tabs>
        <w:jc w:val="both"/>
        <w:rPr>
          <w:sz w:val="24"/>
          <w:szCs w:val="24"/>
        </w:rPr>
      </w:pPr>
    </w:p>
    <w:p w:rsidR="00C04D8A" w:rsidRPr="00F739B9" w:rsidRDefault="00C04D8A" w:rsidP="00C04D8A">
      <w:pPr>
        <w:tabs>
          <w:tab w:val="left" w:pos="1260"/>
        </w:tabs>
        <w:jc w:val="both"/>
        <w:rPr>
          <w:sz w:val="24"/>
          <w:szCs w:val="24"/>
        </w:rPr>
      </w:pPr>
    </w:p>
    <w:p w:rsidR="00C04D8A" w:rsidRPr="00F739B9" w:rsidRDefault="00C04D8A" w:rsidP="00C04D8A">
      <w:pPr>
        <w:tabs>
          <w:tab w:val="left" w:pos="1260"/>
        </w:tabs>
        <w:jc w:val="both"/>
        <w:rPr>
          <w:sz w:val="24"/>
          <w:szCs w:val="24"/>
        </w:rPr>
      </w:pPr>
    </w:p>
    <w:p w:rsidR="00C04D8A" w:rsidRPr="00964360" w:rsidRDefault="00C04D8A" w:rsidP="00C04D8A">
      <w:pPr>
        <w:tabs>
          <w:tab w:val="left" w:pos="1260"/>
        </w:tabs>
        <w:jc w:val="both"/>
        <w:rPr>
          <w:sz w:val="24"/>
          <w:szCs w:val="29"/>
        </w:rPr>
      </w:pPr>
      <w:r>
        <w:rPr>
          <w:sz w:val="24"/>
          <w:szCs w:val="29"/>
        </w:rPr>
        <w:t>Первый заместитель главы</w:t>
      </w:r>
      <w:r w:rsidRPr="00F739B9">
        <w:rPr>
          <w:sz w:val="24"/>
          <w:szCs w:val="29"/>
        </w:rPr>
        <w:t xml:space="preserve"> администрации</w:t>
      </w:r>
      <w:r>
        <w:rPr>
          <w:sz w:val="24"/>
          <w:szCs w:val="29"/>
        </w:rPr>
        <w:t xml:space="preserve">                                                   </w:t>
      </w:r>
      <w:r>
        <w:rPr>
          <w:iCs/>
          <w:sz w:val="24"/>
          <w:szCs w:val="29"/>
        </w:rPr>
        <w:t>В. Е.Подрезов</w:t>
      </w: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Default="00C04D8A" w:rsidP="00C04D8A">
      <w:pPr>
        <w:rPr>
          <w:sz w:val="18"/>
          <w:szCs w:val="18"/>
        </w:rPr>
      </w:pPr>
    </w:p>
    <w:p w:rsidR="00C04D8A" w:rsidRPr="00964360" w:rsidRDefault="00C04D8A" w:rsidP="00C04D8A">
      <w:pPr>
        <w:rPr>
          <w:sz w:val="12"/>
          <w:szCs w:val="12"/>
        </w:rPr>
      </w:pPr>
      <w:r w:rsidRPr="00964360">
        <w:rPr>
          <w:sz w:val="12"/>
          <w:szCs w:val="12"/>
        </w:rPr>
        <w:t>исп. Н.А. Коротицкий (МБУ «СФИ»)</w:t>
      </w:r>
    </w:p>
    <w:p w:rsidR="00C04D8A" w:rsidRPr="00964360" w:rsidRDefault="00C04D8A" w:rsidP="00C04D8A">
      <w:pPr>
        <w:rPr>
          <w:sz w:val="12"/>
          <w:szCs w:val="12"/>
        </w:rPr>
      </w:pPr>
      <w:r w:rsidRPr="00964360">
        <w:rPr>
          <w:sz w:val="12"/>
          <w:szCs w:val="12"/>
        </w:rPr>
        <w:sym w:font="Wingdings" w:char="F028"/>
      </w:r>
      <w:r w:rsidRPr="00964360">
        <w:rPr>
          <w:sz w:val="12"/>
          <w:szCs w:val="12"/>
        </w:rPr>
        <w:t>2-82-13</w:t>
      </w:r>
      <w:r>
        <w:rPr>
          <w:sz w:val="12"/>
          <w:szCs w:val="12"/>
        </w:rPr>
        <w:t>, СЕ</w:t>
      </w:r>
    </w:p>
    <w:p w:rsidR="00C04D8A" w:rsidRDefault="00C04D8A" w:rsidP="00C04D8A">
      <w:pPr>
        <w:rPr>
          <w:sz w:val="24"/>
          <w:szCs w:val="24"/>
        </w:rPr>
      </w:pPr>
    </w:p>
    <w:p w:rsidR="00C04D8A" w:rsidRDefault="00C04D8A" w:rsidP="00C04D8A">
      <w:pPr>
        <w:rPr>
          <w:sz w:val="24"/>
          <w:szCs w:val="24"/>
        </w:rPr>
      </w:pPr>
    </w:p>
    <w:p w:rsidR="00C04D8A" w:rsidRDefault="00C04D8A" w:rsidP="00C04D8A">
      <w:pPr>
        <w:rPr>
          <w:sz w:val="24"/>
          <w:szCs w:val="24"/>
        </w:rPr>
      </w:pPr>
    </w:p>
    <w:p w:rsidR="00C04D8A" w:rsidRDefault="00C04D8A" w:rsidP="00C04D8A">
      <w:pPr>
        <w:rPr>
          <w:sz w:val="24"/>
          <w:szCs w:val="24"/>
        </w:rPr>
      </w:pPr>
    </w:p>
    <w:p w:rsidR="00AD79EA" w:rsidRDefault="00AD79EA" w:rsidP="00C04D8A">
      <w:pPr>
        <w:jc w:val="both"/>
      </w:pPr>
    </w:p>
    <w:sectPr w:rsidR="00AD79EA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F1" w:rsidRDefault="00BF3FF1" w:rsidP="00762166">
      <w:r>
        <w:separator/>
      </w:r>
    </w:p>
  </w:endnote>
  <w:endnote w:type="continuationSeparator" w:id="1">
    <w:p w:rsidR="00BF3FF1" w:rsidRDefault="00BF3FF1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F1" w:rsidRDefault="00BF3FF1" w:rsidP="00762166">
      <w:r>
        <w:separator/>
      </w:r>
    </w:p>
  </w:footnote>
  <w:footnote w:type="continuationSeparator" w:id="1">
    <w:p w:rsidR="00BF3FF1" w:rsidRDefault="00BF3FF1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8847f73-a216-46c2-8533-0c7d9726c58d"/>
  </w:docVars>
  <w:rsids>
    <w:rsidRoot w:val="00CA262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96728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F3FF1"/>
    <w:rsid w:val="00C04D8A"/>
    <w:rsid w:val="00C27AB4"/>
    <w:rsid w:val="00C33ECE"/>
    <w:rsid w:val="00C70BE4"/>
    <w:rsid w:val="00C75FBD"/>
    <w:rsid w:val="00C877C2"/>
    <w:rsid w:val="00C97A22"/>
    <w:rsid w:val="00CA2624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04D8A"/>
    <w:rPr>
      <w:color w:val="000080"/>
      <w:u w:val="single"/>
    </w:rPr>
  </w:style>
  <w:style w:type="paragraph" w:customStyle="1" w:styleId="Default">
    <w:name w:val="Default"/>
    <w:rsid w:val="00C04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10"/>
    <w:unhideWhenUsed/>
    <w:rsid w:val="00C04D8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D8A"/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link w:val="21"/>
    <w:rsid w:val="00C04D8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d04cd610-a7f5-4c58-8293-dd0895b6ca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d04cd610-a7f5-4c58-8293-dd0895b6ca58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Коротицкий</cp:lastModifiedBy>
  <cp:revision>2</cp:revision>
  <dcterms:created xsi:type="dcterms:W3CDTF">2015-10-28T06:23:00Z</dcterms:created>
  <dcterms:modified xsi:type="dcterms:W3CDTF">2015-10-28T06:23:00Z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28847f73-a216-46c2-8533-0c7d9726c58d</vt:lpwstr>
  </property>
</Properties>
</file>