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0B" w:rsidRDefault="009D050B" w:rsidP="009D050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50B" w:rsidRDefault="009D050B" w:rsidP="009D050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D050B" w:rsidRDefault="00D67850" w:rsidP="009D050B">
      <w:pPr>
        <w:jc w:val="center"/>
        <w:rPr>
          <w:b/>
          <w:spacing w:val="20"/>
          <w:sz w:val="32"/>
        </w:rPr>
      </w:pPr>
      <w:r w:rsidRPr="00D6785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D050B" w:rsidRDefault="009D050B" w:rsidP="009D050B">
      <w:pPr>
        <w:pStyle w:val="3"/>
      </w:pPr>
      <w:r>
        <w:t>постановление</w:t>
      </w:r>
    </w:p>
    <w:p w:rsidR="009D050B" w:rsidRDefault="009D050B" w:rsidP="009D050B">
      <w:pPr>
        <w:jc w:val="center"/>
        <w:rPr>
          <w:sz w:val="24"/>
        </w:rPr>
      </w:pPr>
    </w:p>
    <w:p w:rsidR="009D050B" w:rsidRDefault="009D050B" w:rsidP="009D050B">
      <w:pPr>
        <w:jc w:val="center"/>
        <w:rPr>
          <w:sz w:val="24"/>
        </w:rPr>
      </w:pPr>
      <w:r>
        <w:rPr>
          <w:sz w:val="24"/>
        </w:rPr>
        <w:t>от 15/03/2016 № 614</w:t>
      </w:r>
    </w:p>
    <w:p w:rsidR="009D050B" w:rsidRDefault="009D050B" w:rsidP="009D050B">
      <w:pPr>
        <w:jc w:val="both"/>
        <w:rPr>
          <w:sz w:val="24"/>
        </w:rPr>
      </w:pPr>
    </w:p>
    <w:p w:rsidR="009D050B" w:rsidRPr="00F739B9" w:rsidRDefault="009D050B" w:rsidP="009D050B">
      <w:pPr>
        <w:shd w:val="clear" w:color="auto" w:fill="FFFFFF"/>
        <w:tabs>
          <w:tab w:val="left" w:pos="4140"/>
          <w:tab w:val="left" w:pos="4536"/>
        </w:tabs>
        <w:autoSpaceDE w:val="0"/>
        <w:ind w:right="5260"/>
        <w:rPr>
          <w:sz w:val="24"/>
          <w:szCs w:val="24"/>
        </w:rPr>
      </w:pPr>
      <w:r w:rsidRPr="00F739B9">
        <w:rPr>
          <w:sz w:val="24"/>
          <w:szCs w:val="24"/>
        </w:rPr>
        <w:t>О проведении торгов по продаже земельных участков для индивидуального жилищного строительства</w:t>
      </w:r>
    </w:p>
    <w:p w:rsidR="009D050B" w:rsidRPr="00F739B9" w:rsidRDefault="009D050B" w:rsidP="009D050B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9D050B" w:rsidRPr="00F739B9" w:rsidRDefault="009D050B" w:rsidP="009D050B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9D050B" w:rsidRPr="00985FA3" w:rsidRDefault="009D050B" w:rsidP="009D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   №</w:t>
      </w:r>
      <w:r w:rsidRPr="00985FA3">
        <w:rPr>
          <w:sz w:val="24"/>
          <w:szCs w:val="24"/>
        </w:rPr>
        <w:t xml:space="preserve"> 137-ФЗ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D67850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 xml:space="preserve">, администрация Сосновоборского городского округа </w:t>
      </w:r>
      <w:r w:rsidRPr="00985FA3">
        <w:rPr>
          <w:b/>
          <w:bCs/>
          <w:sz w:val="24"/>
          <w:szCs w:val="24"/>
        </w:rPr>
        <w:t>п о с т а н о в л я е т:</w:t>
      </w:r>
    </w:p>
    <w:p w:rsidR="009D050B" w:rsidRPr="00F739B9" w:rsidRDefault="009D050B" w:rsidP="009D050B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9D050B" w:rsidRPr="00F739B9" w:rsidRDefault="009D050B" w:rsidP="009D050B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40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Провести торги по продаже земельных участков для индивидуального жилищного строительства:</w:t>
      </w:r>
    </w:p>
    <w:tbl>
      <w:tblPr>
        <w:tblW w:w="9394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861"/>
        <w:gridCol w:w="992"/>
        <w:gridCol w:w="1843"/>
        <w:gridCol w:w="1555"/>
        <w:gridCol w:w="1202"/>
        <w:gridCol w:w="1070"/>
      </w:tblGrid>
      <w:tr w:rsidR="009D050B" w:rsidRPr="00F739B9" w:rsidTr="002D283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  <w:r w:rsidRPr="00F739B9">
              <w:t>Номер</w:t>
            </w:r>
          </w:p>
          <w:p w:rsidR="009D050B" w:rsidRPr="00F739B9" w:rsidRDefault="009D050B" w:rsidP="002D2835">
            <w:pPr>
              <w:jc w:val="center"/>
            </w:pPr>
            <w:r w:rsidRPr="00F739B9">
              <w:t>лота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ind w:right="-108"/>
              <w:jc w:val="center"/>
            </w:pPr>
            <w:r w:rsidRPr="00F739B9">
              <w:t>Площадь</w:t>
            </w:r>
          </w:p>
          <w:p w:rsidR="009D050B" w:rsidRPr="00F739B9" w:rsidRDefault="009D050B" w:rsidP="002D2835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  <w:r w:rsidRPr="00F739B9">
              <w:t>Шаг аукциона (руб.)</w:t>
            </w:r>
          </w:p>
        </w:tc>
      </w:tr>
      <w:tr w:rsidR="009D050B" w:rsidRPr="00F739B9" w:rsidTr="002D283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>№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8"/>
                <w:bCs/>
              </w:rPr>
              <w:t xml:space="preserve"> ул.Сиреневая,</w:t>
            </w:r>
          </w:p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8"/>
                <w:bCs/>
              </w:rPr>
              <w:t xml:space="preserve">уч. № </w:t>
            </w:r>
            <w:r>
              <w:rPr>
                <w:rStyle w:val="a8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>47:15:0108002:4</w:t>
            </w:r>
            <w: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9D050B" w:rsidRPr="00F739B9" w:rsidRDefault="009D050B" w:rsidP="002D2835">
            <w:pPr>
              <w:pStyle w:val="2"/>
              <w:spacing w:after="0" w:line="240" w:lineRule="auto"/>
              <w:ind w:left="0" w:firstLine="34"/>
              <w:jc w:val="center"/>
            </w:pPr>
            <w:r>
              <w:t>376</w:t>
            </w:r>
            <w:r w:rsidRPr="00F739B9">
              <w:t xml:space="preserve"> </w:t>
            </w:r>
            <w:r>
              <w:t>779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>
              <w:t>75 355,80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>
              <w:t>11 000,0</w:t>
            </w:r>
            <w:r w:rsidRPr="00F739B9">
              <w:t>0</w:t>
            </w:r>
          </w:p>
        </w:tc>
      </w:tr>
      <w:tr w:rsidR="009D050B" w:rsidRPr="00F739B9" w:rsidTr="002D283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>№ 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г.</w:t>
            </w:r>
            <w:r w:rsidRPr="00F739B9">
              <w:t>Сосновый Бор,</w:t>
            </w:r>
            <w:r>
              <w:rPr>
                <w:rStyle w:val="a8"/>
                <w:bCs/>
              </w:rPr>
              <w:t xml:space="preserve"> ул.</w:t>
            </w:r>
            <w:r w:rsidRPr="00F739B9">
              <w:rPr>
                <w:rStyle w:val="a8"/>
                <w:bCs/>
              </w:rPr>
              <w:t>Сиреневая,</w:t>
            </w:r>
          </w:p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8"/>
                <w:bCs/>
              </w:rPr>
              <w:t xml:space="preserve">уч. № </w:t>
            </w:r>
            <w:r>
              <w:rPr>
                <w:rStyle w:val="a8"/>
                <w:bCs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>47:15:0108002:4</w:t>
            </w:r>
            <w: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9D050B" w:rsidRPr="00F739B9" w:rsidRDefault="009D050B" w:rsidP="002D2835">
            <w:pPr>
              <w:pStyle w:val="2"/>
              <w:spacing w:after="0" w:line="240" w:lineRule="auto"/>
              <w:ind w:left="0" w:firstLine="34"/>
              <w:jc w:val="center"/>
            </w:pPr>
            <w:r>
              <w:t>376</w:t>
            </w:r>
            <w:r w:rsidRPr="00F739B9">
              <w:t xml:space="preserve"> </w:t>
            </w:r>
            <w:r>
              <w:t>779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>
              <w:t>75 355,80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>
              <w:t>11 000,0</w:t>
            </w:r>
            <w:r w:rsidRPr="00F739B9">
              <w:t>0</w:t>
            </w:r>
          </w:p>
        </w:tc>
      </w:tr>
      <w:tr w:rsidR="009D050B" w:rsidRPr="00F739B9" w:rsidTr="002D283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 xml:space="preserve">№ </w:t>
            </w:r>
            <w: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lastRenderedPageBreak/>
              <w:t>г.</w:t>
            </w:r>
            <w:r w:rsidRPr="00F739B9">
              <w:t>Сосновый Бор,</w:t>
            </w:r>
            <w:r>
              <w:rPr>
                <w:rStyle w:val="a8"/>
                <w:bCs/>
              </w:rPr>
              <w:t xml:space="preserve"> ул.Благодатн</w:t>
            </w:r>
            <w:r w:rsidRPr="00F739B9">
              <w:rPr>
                <w:rStyle w:val="a8"/>
                <w:bCs/>
              </w:rPr>
              <w:t>ая,</w:t>
            </w:r>
          </w:p>
          <w:p w:rsidR="009D050B" w:rsidRPr="00F739B9" w:rsidRDefault="009D050B" w:rsidP="002D2835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8"/>
                <w:bCs/>
              </w:rPr>
              <w:t xml:space="preserve">уч. № </w:t>
            </w:r>
            <w:r>
              <w:rPr>
                <w:rStyle w:val="a8"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F739B9" w:rsidRDefault="009D050B" w:rsidP="002D2835">
            <w:pPr>
              <w:jc w:val="center"/>
            </w:pPr>
            <w:r w:rsidRPr="00F739B9">
              <w:t>47:15:0108002:4</w:t>
            </w:r>
            <w: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9D050B" w:rsidRPr="00F739B9" w:rsidRDefault="009D050B" w:rsidP="002D2835">
            <w:pPr>
              <w:pStyle w:val="2"/>
              <w:spacing w:after="0" w:line="240" w:lineRule="auto"/>
              <w:ind w:left="0" w:firstLine="34"/>
              <w:jc w:val="center"/>
            </w:pPr>
            <w:r>
              <w:t>347 178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9248A6" w:rsidRDefault="009D050B" w:rsidP="002D2835">
            <w:r w:rsidRPr="009248A6">
              <w:t>69435,60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F739B9" w:rsidRDefault="009D050B" w:rsidP="002D2835">
            <w:pPr>
              <w:jc w:val="center"/>
            </w:pPr>
          </w:p>
          <w:p w:rsidR="009D050B" w:rsidRPr="009248A6" w:rsidRDefault="009D050B" w:rsidP="002D2835">
            <w:r w:rsidRPr="009248A6">
              <w:t>10400,00</w:t>
            </w:r>
          </w:p>
        </w:tc>
      </w:tr>
    </w:tbl>
    <w:p w:rsidR="009D050B" w:rsidRPr="00F739B9" w:rsidRDefault="009D050B" w:rsidP="009D050B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9D050B" w:rsidRPr="00F739B9" w:rsidRDefault="009D050B" w:rsidP="009D050B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аукционов, участниками аукционов по продаже земельных участков для индивидуального жилищного строительства могут являться только граждане.</w:t>
      </w:r>
    </w:p>
    <w:p w:rsidR="009D050B" w:rsidRPr="00F739B9" w:rsidRDefault="009D050B" w:rsidP="009D050B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аукционов по продаже земельных участков определяется цена таких земельных участков.</w:t>
      </w:r>
    </w:p>
    <w:p w:rsidR="009D050B" w:rsidRPr="00F739B9" w:rsidRDefault="009D050B" w:rsidP="009D050B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Срок проведения аукционов – </w:t>
      </w:r>
      <w:r w:rsidRPr="00F739B9">
        <w:rPr>
          <w:sz w:val="24"/>
          <w:szCs w:val="24"/>
          <w:lang w:val="en-US"/>
        </w:rPr>
        <w:t>II</w:t>
      </w:r>
      <w:r w:rsidRPr="00F739B9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2016</w:t>
      </w:r>
      <w:r w:rsidRPr="00F739B9">
        <w:rPr>
          <w:sz w:val="24"/>
          <w:szCs w:val="24"/>
        </w:rPr>
        <w:t xml:space="preserve"> года.</w:t>
      </w:r>
    </w:p>
    <w:p w:rsidR="009D050B" w:rsidRPr="00F739B9" w:rsidRDefault="009D050B" w:rsidP="009D050B">
      <w:pPr>
        <w:shd w:val="clear" w:color="auto" w:fill="FFFFFF"/>
        <w:tabs>
          <w:tab w:val="left" w:pos="4523"/>
        </w:tabs>
        <w:autoSpaceDE w:val="0"/>
        <w:ind w:left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 собственность до разграничения государственной собственности на землю;</w:t>
      </w:r>
    </w:p>
    <w:p w:rsidR="009D050B" w:rsidRPr="00F739B9" w:rsidRDefault="009D050B" w:rsidP="009D050B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9D050B" w:rsidRPr="00F739B9" w:rsidRDefault="009D050B" w:rsidP="009D050B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расположены в зоне Ж-4 – Зона застройки индивидуальными жилыми домами пригородного типа.</w:t>
      </w:r>
    </w:p>
    <w:p w:rsidR="009D050B" w:rsidRPr="00F739B9" w:rsidRDefault="009D050B" w:rsidP="009D050B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Разрешённое использование земельных участков – отдельно стоящие жилые дома на одну семью в 1-3 этажа с придомовыми земельными участками.</w:t>
      </w:r>
    </w:p>
    <w:p w:rsidR="009D050B" w:rsidRPr="00F739B9" w:rsidRDefault="009D050B" w:rsidP="009D050B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Ж-4</w:t>
      </w:r>
      <w:r>
        <w:rPr>
          <w:sz w:val="24"/>
          <w:szCs w:val="24"/>
        </w:rPr>
        <w:t xml:space="preserve"> Правил землепользования и застройки</w:t>
      </w:r>
      <w:r w:rsidRPr="003C03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</w:t>
      </w:r>
      <w:r w:rsidRPr="00F739B9">
        <w:rPr>
          <w:sz w:val="24"/>
          <w:szCs w:val="24"/>
        </w:rPr>
        <w:t xml:space="preserve"> округ</w:t>
      </w:r>
      <w:r w:rsidRPr="006241B2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Ленинградской области от 22.09.2009 № 90</w:t>
      </w:r>
      <w:r w:rsidRPr="00F739B9">
        <w:rPr>
          <w:sz w:val="24"/>
          <w:szCs w:val="24"/>
        </w:rPr>
        <w:t>.</w:t>
      </w:r>
    </w:p>
    <w:p w:rsidR="009D050B" w:rsidRPr="00F739B9" w:rsidRDefault="009D050B" w:rsidP="009D050B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свободны и не обременены правами третьих лиц.</w:t>
      </w:r>
    </w:p>
    <w:p w:rsidR="009D050B" w:rsidRDefault="009D050B" w:rsidP="009D050B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9D050B" w:rsidRDefault="009D050B" w:rsidP="009D050B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земельных участков является администрация Сосновоборского городского округа.</w:t>
      </w:r>
    </w:p>
    <w:p w:rsidR="009D050B" w:rsidRPr="00F739B9" w:rsidRDefault="009D050B" w:rsidP="009D050B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предмета аукционов (начальная цена продажи земельных участков) определена согласно отчетов об оценке рыночной стоимости земельных участков №21/02-10/15, № 21/03-10/15 и № 21/08-10/15 от 05.10.2015, выполненные ИП Горячев А.В.</w:t>
      </w:r>
    </w:p>
    <w:p w:rsidR="009D050B" w:rsidRPr="00F739B9" w:rsidRDefault="009D050B" w:rsidP="009D05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т</w:t>
      </w:r>
      <w:r w:rsidRPr="00F739B9">
        <w:rPr>
          <w:sz w:val="24"/>
          <w:szCs w:val="24"/>
        </w:rPr>
        <w:t>ехнически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</w:t>
      </w:r>
      <w:r w:rsidRPr="00DD343D">
        <w:rPr>
          <w:sz w:val="24"/>
          <w:szCs w:val="24"/>
        </w:rPr>
        <w:t xml:space="preserve">срок действия технических условий </w:t>
      </w:r>
      <w:r>
        <w:rPr>
          <w:sz w:val="24"/>
          <w:szCs w:val="24"/>
        </w:rPr>
        <w:t>и плата</w:t>
      </w:r>
      <w:r w:rsidRPr="00F739B9">
        <w:rPr>
          <w:sz w:val="24"/>
          <w:szCs w:val="24"/>
        </w:rPr>
        <w:t xml:space="preserve"> за подключение (технологическое присоединение):</w:t>
      </w:r>
    </w:p>
    <w:p w:rsidR="009D050B" w:rsidRPr="00F739B9" w:rsidRDefault="009D050B" w:rsidP="009D050B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3.1.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АО «ЛОЭСК» «Сосновоборские электрические сети» от 26.02.2016 №19-01-248; </w:t>
      </w:r>
      <w:r w:rsidRPr="00291EB6">
        <w:rPr>
          <w:color w:val="auto"/>
        </w:rPr>
        <w:t>срок действия технических условий составляет 2 года; плата за технологическое присоединение устанавливается в соответствии с приказом комитета по тарифам и ценовой политике Ленинградской области от 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год";</w:t>
      </w:r>
    </w:p>
    <w:p w:rsidR="009D050B" w:rsidRPr="00F739B9" w:rsidRDefault="009D050B" w:rsidP="009D050B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rPr>
          <w:color w:val="auto"/>
        </w:rPr>
        <w:t>3.2. Технические условия подключения</w:t>
      </w:r>
      <w:r w:rsidRPr="00F739B9">
        <w:rPr>
          <w:color w:val="auto"/>
        </w:rPr>
        <w:t xml:space="preserve"> к городским сетям водопровода и канализации:</w:t>
      </w:r>
    </w:p>
    <w:p w:rsidR="009D050B" w:rsidRPr="00F739B9" w:rsidRDefault="009D050B" w:rsidP="009D050B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Водоснабжение - автономное, канализация - сертифицированные локальные системы очистки сточных вод</w:t>
      </w:r>
      <w:r>
        <w:rPr>
          <w:color w:val="auto"/>
        </w:rPr>
        <w:t xml:space="preserve">; срок подключения к </w:t>
      </w:r>
      <w:r w:rsidRPr="00F739B9">
        <w:rPr>
          <w:color w:val="auto"/>
        </w:rPr>
        <w:t>городским сетям водопровода и канализации</w:t>
      </w:r>
      <w:r>
        <w:rPr>
          <w:color w:val="auto"/>
        </w:rPr>
        <w:t xml:space="preserve"> согласно письма СМУП «Водоканал» от 26.02.2016 № 266-05</w:t>
      </w:r>
      <w:r w:rsidRPr="00F739B9">
        <w:rPr>
          <w:color w:val="auto"/>
        </w:rPr>
        <w:t>;</w:t>
      </w:r>
    </w:p>
    <w:p w:rsidR="009D050B" w:rsidRPr="00F739B9" w:rsidRDefault="009D050B" w:rsidP="009D050B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 w:rsidRPr="00F739B9">
        <w:rPr>
          <w:color w:val="auto"/>
        </w:rPr>
        <w:lastRenderedPageBreak/>
        <w:t xml:space="preserve">3.3. Технические условия </w:t>
      </w:r>
      <w:r>
        <w:rPr>
          <w:color w:val="auto"/>
        </w:rPr>
        <w:t>подключения</w:t>
      </w:r>
      <w:r w:rsidRPr="00F739B9">
        <w:rPr>
          <w:color w:val="auto"/>
        </w:rPr>
        <w:t xml:space="preserve"> к тепловым сетям горо</w:t>
      </w:r>
      <w:r>
        <w:rPr>
          <w:color w:val="auto"/>
        </w:rPr>
        <w:t>да: Теплоснабжение – автономное; срок подключения к тепловым</w:t>
      </w:r>
      <w:r w:rsidRPr="00F739B9">
        <w:rPr>
          <w:color w:val="auto"/>
        </w:rPr>
        <w:t xml:space="preserve"> сетям </w:t>
      </w:r>
      <w:r>
        <w:rPr>
          <w:color w:val="auto"/>
        </w:rPr>
        <w:t>города согласно письму СМУП «ТСП» от 01.03.2016 № 02-08-16/46.</w:t>
      </w:r>
    </w:p>
    <w:p w:rsidR="009D050B" w:rsidRPr="00F739B9" w:rsidRDefault="009D050B" w:rsidP="009D050B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9D050B" w:rsidRPr="00F739B9" w:rsidRDefault="009D050B" w:rsidP="009D050B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аукционов.</w:t>
      </w:r>
    </w:p>
    <w:p w:rsidR="009D050B" w:rsidRPr="00F739B9" w:rsidRDefault="009D050B" w:rsidP="009D050B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4.2. Обеспечить публикацию</w:t>
      </w:r>
      <w:r>
        <w:rPr>
          <w:sz w:val="24"/>
          <w:szCs w:val="24"/>
        </w:rPr>
        <w:t xml:space="preserve"> извещения о проведении аукционов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аукционов, а так же протоколов о результатах аукционов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8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(далее – официальный сайт торгов (</w:t>
      </w:r>
      <w:hyperlink r:id="rId10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sbor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).</w:t>
      </w:r>
    </w:p>
    <w:p w:rsidR="009D050B" w:rsidRPr="00F739B9" w:rsidRDefault="009D050B" w:rsidP="009D050B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4.3. Опубликовать извещение о проведении аукционов в газете «Маяк» не менее чем за тридцать дней до дня проведения аукционов.</w:t>
      </w:r>
    </w:p>
    <w:p w:rsidR="009D050B" w:rsidRPr="007D2254" w:rsidRDefault="009D050B" w:rsidP="009D050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4.4. </w:t>
      </w:r>
      <w:r w:rsidRPr="00291EB6">
        <w:rPr>
          <w:sz w:val="24"/>
          <w:szCs w:val="24"/>
        </w:rPr>
        <w:t xml:space="preserve"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</w:t>
      </w:r>
      <w:r w:rsidRPr="003C0342">
        <w:rPr>
          <w:sz w:val="24"/>
          <w:szCs w:val="24"/>
        </w:rPr>
        <w:t>(</w:t>
      </w:r>
      <w:hyperlink r:id="rId12" w:history="1">
        <w:r w:rsidRPr="003C0342">
          <w:rPr>
            <w:rStyle w:val="a7"/>
            <w:szCs w:val="24"/>
            <w:lang w:val="en-US"/>
          </w:rPr>
          <w:t>www</w:t>
        </w:r>
        <w:r w:rsidRPr="003C0342">
          <w:rPr>
            <w:rStyle w:val="a7"/>
            <w:szCs w:val="24"/>
          </w:rPr>
          <w:t>.</w:t>
        </w:r>
        <w:r w:rsidRPr="003C0342">
          <w:rPr>
            <w:rStyle w:val="a7"/>
            <w:szCs w:val="24"/>
            <w:lang w:val="en-US"/>
          </w:rPr>
          <w:t>torgi</w:t>
        </w:r>
        <w:r w:rsidRPr="003C0342">
          <w:rPr>
            <w:rStyle w:val="a7"/>
            <w:szCs w:val="24"/>
          </w:rPr>
          <w:t>.</w:t>
        </w:r>
        <w:r w:rsidRPr="003C0342">
          <w:rPr>
            <w:rStyle w:val="a7"/>
            <w:szCs w:val="24"/>
            <w:lang w:val="en-US"/>
          </w:rPr>
          <w:t>gov</w:t>
        </w:r>
        <w:r w:rsidRPr="003C0342">
          <w:rPr>
            <w:rStyle w:val="a7"/>
            <w:szCs w:val="24"/>
          </w:rPr>
          <w:t>.</w:t>
        </w:r>
        <w:r w:rsidRPr="003C0342">
          <w:rPr>
            <w:rStyle w:val="a7"/>
            <w:szCs w:val="24"/>
            <w:lang w:val="en-US"/>
          </w:rPr>
          <w:t>ru</w:t>
        </w:r>
      </w:hyperlink>
      <w:r w:rsidRPr="003C0342">
        <w:rPr>
          <w:sz w:val="24"/>
          <w:szCs w:val="24"/>
        </w:rPr>
        <w:t>).</w:t>
      </w:r>
    </w:p>
    <w:p w:rsidR="009D050B" w:rsidRPr="00F739B9" w:rsidRDefault="009D050B" w:rsidP="009D050B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5.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9D050B" w:rsidRPr="00F739B9" w:rsidRDefault="009D050B" w:rsidP="009D050B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6. Общему отделу администрации (Тарасова М.С.)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9D050B" w:rsidRPr="00F739B9" w:rsidRDefault="009D050B" w:rsidP="009D0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7. Настоящее постановление вступает в силу со дня подписания.</w:t>
      </w:r>
    </w:p>
    <w:p w:rsidR="009D050B" w:rsidRPr="00F739B9" w:rsidRDefault="009D050B" w:rsidP="009D050B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8. Контроль за исполнением настоящего постановления возложить на первого заместителя главы администрации Подрезова В.Е.</w:t>
      </w:r>
    </w:p>
    <w:p w:rsidR="009D050B" w:rsidRPr="00F739B9" w:rsidRDefault="009D050B" w:rsidP="009D050B">
      <w:pPr>
        <w:tabs>
          <w:tab w:val="left" w:pos="1260"/>
        </w:tabs>
        <w:jc w:val="both"/>
        <w:rPr>
          <w:sz w:val="24"/>
          <w:szCs w:val="24"/>
        </w:rPr>
      </w:pPr>
    </w:p>
    <w:p w:rsidR="009D050B" w:rsidRPr="00F739B9" w:rsidRDefault="009D050B" w:rsidP="009D050B">
      <w:pPr>
        <w:tabs>
          <w:tab w:val="left" w:pos="1260"/>
        </w:tabs>
        <w:jc w:val="both"/>
        <w:rPr>
          <w:sz w:val="24"/>
          <w:szCs w:val="24"/>
        </w:rPr>
      </w:pPr>
    </w:p>
    <w:p w:rsidR="009D050B" w:rsidRPr="00F739B9" w:rsidRDefault="009D050B" w:rsidP="009D050B">
      <w:pPr>
        <w:tabs>
          <w:tab w:val="left" w:pos="1260"/>
        </w:tabs>
        <w:jc w:val="both"/>
        <w:rPr>
          <w:sz w:val="24"/>
          <w:szCs w:val="29"/>
        </w:rPr>
      </w:pPr>
      <w:r w:rsidRPr="00F739B9">
        <w:rPr>
          <w:sz w:val="24"/>
          <w:szCs w:val="29"/>
        </w:rPr>
        <w:t>Глава администрации</w:t>
      </w:r>
    </w:p>
    <w:p w:rsidR="009D050B" w:rsidRPr="00F739B9" w:rsidRDefault="009D050B" w:rsidP="009D050B">
      <w:pPr>
        <w:rPr>
          <w:iCs/>
          <w:sz w:val="24"/>
          <w:szCs w:val="29"/>
        </w:rPr>
      </w:pPr>
      <w:r w:rsidRPr="00F739B9">
        <w:rPr>
          <w:sz w:val="24"/>
          <w:szCs w:val="29"/>
        </w:rPr>
        <w:t xml:space="preserve">Сосновоборского городского округа                                   </w:t>
      </w:r>
      <w:r>
        <w:rPr>
          <w:sz w:val="24"/>
          <w:szCs w:val="29"/>
        </w:rPr>
        <w:t xml:space="preserve">                         </w:t>
      </w:r>
      <w:r>
        <w:rPr>
          <w:iCs/>
          <w:sz w:val="24"/>
          <w:szCs w:val="29"/>
        </w:rPr>
        <w:t>В.Б.</w:t>
      </w:r>
      <w:r w:rsidRPr="00F739B9">
        <w:rPr>
          <w:iCs/>
          <w:sz w:val="24"/>
          <w:szCs w:val="29"/>
        </w:rPr>
        <w:t>Садовский</w:t>
      </w: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Pr="00A2159A" w:rsidRDefault="009D050B" w:rsidP="009D050B">
      <w:pPr>
        <w:rPr>
          <w:sz w:val="12"/>
          <w:szCs w:val="12"/>
        </w:rPr>
      </w:pPr>
      <w:r w:rsidRPr="00A2159A">
        <w:rPr>
          <w:sz w:val="12"/>
          <w:szCs w:val="12"/>
        </w:rPr>
        <w:t>исп. Н.А. Коротицкий (МБУ «СФИ»)</w:t>
      </w:r>
    </w:p>
    <w:p w:rsidR="009D050B" w:rsidRPr="00A2159A" w:rsidRDefault="009D050B" w:rsidP="009D050B">
      <w:pPr>
        <w:rPr>
          <w:sz w:val="12"/>
          <w:szCs w:val="12"/>
        </w:rPr>
      </w:pPr>
      <w:r w:rsidRPr="00A2159A">
        <w:rPr>
          <w:sz w:val="12"/>
          <w:szCs w:val="12"/>
        </w:rPr>
        <w:sym w:font="Wingdings" w:char="F028"/>
      </w:r>
      <w:r w:rsidRPr="00A2159A">
        <w:rPr>
          <w:sz w:val="12"/>
          <w:szCs w:val="12"/>
        </w:rPr>
        <w:t xml:space="preserve"> 2-82-13; ПТ</w:t>
      </w:r>
    </w:p>
    <w:p w:rsidR="009D050B" w:rsidRDefault="009D050B" w:rsidP="009D050B">
      <w:pPr>
        <w:rPr>
          <w:sz w:val="18"/>
          <w:szCs w:val="18"/>
        </w:rPr>
      </w:pPr>
    </w:p>
    <w:p w:rsidR="009D050B" w:rsidRDefault="009D050B" w:rsidP="009D050B">
      <w:pPr>
        <w:rPr>
          <w:sz w:val="18"/>
          <w:szCs w:val="18"/>
        </w:rPr>
      </w:pPr>
    </w:p>
    <w:p w:rsidR="009D050B" w:rsidRPr="00FF4127" w:rsidRDefault="009D050B" w:rsidP="009D050B">
      <w:pPr>
        <w:rPr>
          <w:lang w:val="en-US"/>
        </w:rPr>
      </w:pPr>
      <w:bookmarkStart w:id="0" w:name="_GoBack"/>
      <w:bookmarkEnd w:id="0"/>
    </w:p>
    <w:sectPr w:rsidR="009D050B" w:rsidRPr="00FF4127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42" w:rsidRDefault="00390642" w:rsidP="009D050B">
      <w:r>
        <w:separator/>
      </w:r>
    </w:p>
  </w:endnote>
  <w:endnote w:type="continuationSeparator" w:id="1">
    <w:p w:rsidR="00390642" w:rsidRDefault="00390642" w:rsidP="009D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06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06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06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42" w:rsidRDefault="00390642" w:rsidP="009D050B">
      <w:r>
        <w:separator/>
      </w:r>
    </w:p>
  </w:footnote>
  <w:footnote w:type="continuationSeparator" w:id="1">
    <w:p w:rsidR="00390642" w:rsidRDefault="00390642" w:rsidP="009D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06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06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06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49b180a-0d30-4339-86df-701d5cef41e8"/>
  </w:docVars>
  <w:rsids>
    <w:rsidRoot w:val="009D050B"/>
    <w:rsid w:val="000B0B5B"/>
    <w:rsid w:val="00152546"/>
    <w:rsid w:val="001D0766"/>
    <w:rsid w:val="00207A5B"/>
    <w:rsid w:val="002C40DC"/>
    <w:rsid w:val="002E24E2"/>
    <w:rsid w:val="00390642"/>
    <w:rsid w:val="0098408B"/>
    <w:rsid w:val="00986B56"/>
    <w:rsid w:val="009D050B"/>
    <w:rsid w:val="00A907ED"/>
    <w:rsid w:val="00B4757A"/>
    <w:rsid w:val="00C67E2C"/>
    <w:rsid w:val="00D67850"/>
    <w:rsid w:val="00EB7828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5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5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0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0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D050B"/>
    <w:rPr>
      <w:color w:val="000080"/>
      <w:u w:val="single"/>
    </w:rPr>
  </w:style>
  <w:style w:type="paragraph" w:customStyle="1" w:styleId="Default">
    <w:name w:val="Default"/>
    <w:rsid w:val="009D0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9D050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0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9D05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9D050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9D05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2016-03-23T11:30:00Z</dcterms:created>
  <dcterms:modified xsi:type="dcterms:W3CDTF">2016-03-23T11:30:00Z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649b180a-0d30-4339-86df-701d5cef41e8</vt:lpwstr>
  </property>
</Properties>
</file>